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E4CB5D" w14:textId="1DC544F8" w:rsidR="0031021C" w:rsidRPr="0031021C" w:rsidRDefault="0031021C" w:rsidP="00946FA1">
      <w:pPr>
        <w:spacing w:after="0" w:line="276" w:lineRule="auto"/>
        <w:jc w:val="both"/>
        <w:outlineLvl w:val="1"/>
        <w:rPr>
          <w:rFonts w:eastAsia="Times New Roman" w:cs="Times New Roman"/>
          <w:b/>
          <w:bCs/>
          <w:sz w:val="36"/>
          <w:szCs w:val="36"/>
          <w:lang w:val="nl-NL" w:eastAsia="fr-BE"/>
        </w:rPr>
      </w:pPr>
      <w:r w:rsidRPr="0031021C">
        <w:rPr>
          <w:rFonts w:eastAsia="Times New Roman" w:cs="Times New Roman"/>
          <w:b/>
          <w:bCs/>
          <w:sz w:val="36"/>
          <w:szCs w:val="36"/>
          <w:lang w:val="nl-NL" w:eastAsia="fr-BE"/>
        </w:rPr>
        <w:t xml:space="preserve">Voorwaarden van </w:t>
      </w:r>
      <w:r w:rsidR="009A01D4">
        <w:rPr>
          <w:rFonts w:eastAsia="Times New Roman" w:cs="Times New Roman"/>
          <w:b/>
          <w:bCs/>
          <w:sz w:val="36"/>
          <w:szCs w:val="36"/>
          <w:lang w:val="nl-NL" w:eastAsia="fr-BE"/>
        </w:rPr>
        <w:t xml:space="preserve">de actie </w:t>
      </w:r>
      <w:r w:rsidRPr="0031021C">
        <w:rPr>
          <w:rFonts w:eastAsia="Times New Roman" w:cs="Times New Roman"/>
          <w:b/>
          <w:bCs/>
          <w:sz w:val="36"/>
          <w:szCs w:val="36"/>
          <w:lang w:val="nl-NL" w:eastAsia="fr-BE"/>
        </w:rPr>
        <w:t xml:space="preserve">“Syndicus </w:t>
      </w:r>
      <w:proofErr w:type="spellStart"/>
      <w:r w:rsidRPr="0031021C">
        <w:rPr>
          <w:rFonts w:eastAsia="Times New Roman" w:cs="Times New Roman"/>
          <w:b/>
          <w:bCs/>
          <w:sz w:val="36"/>
          <w:szCs w:val="36"/>
          <w:lang w:val="nl-NL" w:eastAsia="fr-BE"/>
        </w:rPr>
        <w:t>Welcome</w:t>
      </w:r>
      <w:proofErr w:type="spellEnd"/>
      <w:r w:rsidRPr="0031021C">
        <w:rPr>
          <w:rFonts w:eastAsia="Times New Roman" w:cs="Times New Roman"/>
          <w:b/>
          <w:bCs/>
          <w:sz w:val="36"/>
          <w:szCs w:val="36"/>
          <w:lang w:val="nl-NL" w:eastAsia="fr-BE"/>
        </w:rPr>
        <w:t xml:space="preserve"> +”</w:t>
      </w:r>
    </w:p>
    <w:p w14:paraId="615A657B" w14:textId="39758D11" w:rsidR="0031021C" w:rsidRPr="0031021C" w:rsidRDefault="0031021C" w:rsidP="00946FA1">
      <w:pPr>
        <w:spacing w:after="0" w:line="276" w:lineRule="auto"/>
        <w:jc w:val="both"/>
        <w:outlineLvl w:val="2"/>
        <w:rPr>
          <w:rFonts w:eastAsia="Times New Roman" w:cs="Times New Roman"/>
          <w:b/>
          <w:bCs/>
          <w:sz w:val="27"/>
          <w:szCs w:val="27"/>
          <w:lang w:val="nl-NL" w:eastAsia="fr-BE"/>
        </w:rPr>
      </w:pPr>
      <w:r w:rsidRPr="0031021C">
        <w:rPr>
          <w:rFonts w:eastAsia="Times New Roman" w:cs="Times New Roman"/>
          <w:b/>
          <w:bCs/>
          <w:sz w:val="27"/>
          <w:szCs w:val="27"/>
          <w:lang w:val="nl-NL" w:eastAsia="fr-BE"/>
        </w:rPr>
        <w:t xml:space="preserve">1. Doel van </w:t>
      </w:r>
      <w:r w:rsidR="009A01D4">
        <w:rPr>
          <w:rFonts w:eastAsia="Times New Roman" w:cs="Times New Roman"/>
          <w:b/>
          <w:bCs/>
          <w:sz w:val="27"/>
          <w:szCs w:val="27"/>
          <w:lang w:val="nl-NL" w:eastAsia="fr-BE"/>
        </w:rPr>
        <w:t>de actie</w:t>
      </w:r>
    </w:p>
    <w:p w14:paraId="63F41073" w14:textId="7DB5AD0D" w:rsidR="0031021C" w:rsidRPr="0031021C" w:rsidRDefault="0031021C" w:rsidP="00946FA1">
      <w:pPr>
        <w:spacing w:after="0" w:line="276" w:lineRule="auto"/>
        <w:jc w:val="both"/>
        <w:rPr>
          <w:rFonts w:eastAsia="Times New Roman" w:cs="Times New Roman"/>
          <w:lang w:val="nl-NL" w:eastAsia="fr-BE"/>
        </w:rPr>
      </w:pPr>
      <w:r w:rsidRPr="0031021C">
        <w:rPr>
          <w:rFonts w:eastAsia="Times New Roman" w:cs="Times New Roman"/>
          <w:lang w:val="nl-NL" w:eastAsia="fr-BE"/>
        </w:rPr>
        <w:t xml:space="preserve">Dit promotionele </w:t>
      </w:r>
      <w:r w:rsidR="009A01D4">
        <w:rPr>
          <w:rFonts w:eastAsia="Times New Roman" w:cs="Times New Roman"/>
          <w:lang w:val="nl-NL" w:eastAsia="fr-BE"/>
        </w:rPr>
        <w:t>actie</w:t>
      </w:r>
      <w:r w:rsidRPr="0031021C">
        <w:rPr>
          <w:rFonts w:eastAsia="Times New Roman" w:cs="Times New Roman"/>
          <w:lang w:val="nl-NL" w:eastAsia="fr-BE"/>
        </w:rPr>
        <w:t xml:space="preserve"> (“</w:t>
      </w:r>
      <w:r w:rsidR="009A01D4">
        <w:rPr>
          <w:rFonts w:eastAsia="Times New Roman" w:cs="Times New Roman"/>
          <w:lang w:val="nl-NL" w:eastAsia="fr-BE"/>
        </w:rPr>
        <w:t>de Actie</w:t>
      </w:r>
      <w:r w:rsidRPr="0031021C">
        <w:rPr>
          <w:rFonts w:eastAsia="Times New Roman" w:cs="Times New Roman"/>
          <w:lang w:val="nl-NL" w:eastAsia="fr-BE"/>
        </w:rPr>
        <w:t>”) stelt Verenigingen van Mede-eigenaars (VME) die een syndicusmandaat afsluiten met het Office des Propriétaires (hierna “OP”) in staat om van een korting te genieten.</w:t>
      </w:r>
    </w:p>
    <w:p w14:paraId="2527F3C8" w14:textId="77777777" w:rsidR="0031021C" w:rsidRPr="0031021C" w:rsidRDefault="0031021C" w:rsidP="00946FA1">
      <w:pPr>
        <w:spacing w:after="0" w:line="276" w:lineRule="auto"/>
        <w:jc w:val="both"/>
        <w:rPr>
          <w:rFonts w:eastAsia="Times New Roman" w:cs="Times New Roman"/>
          <w:lang w:val="nl-NL" w:eastAsia="fr-BE"/>
        </w:rPr>
      </w:pPr>
      <w:r w:rsidRPr="0031021C">
        <w:rPr>
          <w:rFonts w:eastAsia="Times New Roman" w:cs="Times New Roman"/>
          <w:lang w:val="nl-NL" w:eastAsia="fr-BE"/>
        </w:rPr>
        <w:t>Deze promotie komt overeen met een vermindering van de erelonen gelijk aan:</w:t>
      </w:r>
    </w:p>
    <w:p w14:paraId="08BFF7A2" w14:textId="77777777" w:rsidR="0031021C" w:rsidRPr="0031021C" w:rsidRDefault="0031021C" w:rsidP="00946FA1">
      <w:pPr>
        <w:numPr>
          <w:ilvl w:val="0"/>
          <w:numId w:val="9"/>
        </w:numPr>
        <w:spacing w:after="0" w:line="276" w:lineRule="auto"/>
        <w:jc w:val="both"/>
        <w:rPr>
          <w:rFonts w:eastAsia="Times New Roman" w:cs="Times New Roman"/>
          <w:lang w:val="nl-NL" w:eastAsia="fr-BE"/>
        </w:rPr>
      </w:pPr>
      <w:r w:rsidRPr="0031021C">
        <w:rPr>
          <w:rFonts w:eastAsia="Times New Roman" w:cs="Times New Roman"/>
          <w:lang w:val="nl-NL" w:eastAsia="fr-BE"/>
        </w:rPr>
        <w:t xml:space="preserve">2 maanden basis-erelonen van de syndicus voor een mandaat van 1 jaar afgesloten met OP; </w:t>
      </w:r>
    </w:p>
    <w:p w14:paraId="478BA944" w14:textId="77777777" w:rsidR="0031021C" w:rsidRPr="0031021C" w:rsidRDefault="0031021C" w:rsidP="00946FA1">
      <w:pPr>
        <w:numPr>
          <w:ilvl w:val="0"/>
          <w:numId w:val="9"/>
        </w:numPr>
        <w:spacing w:after="0" w:line="276" w:lineRule="auto"/>
        <w:jc w:val="both"/>
        <w:rPr>
          <w:rFonts w:eastAsia="Times New Roman" w:cs="Times New Roman"/>
          <w:lang w:val="nl-NL" w:eastAsia="fr-BE"/>
        </w:rPr>
      </w:pPr>
      <w:r w:rsidRPr="0031021C">
        <w:rPr>
          <w:rFonts w:eastAsia="Times New Roman" w:cs="Times New Roman"/>
          <w:lang w:val="nl-NL" w:eastAsia="fr-BE"/>
        </w:rPr>
        <w:t xml:space="preserve">3 maanden basis-erelonen van de syndicus voor een mandaat van 2 of 3 jaar afgesloten met OP. </w:t>
      </w:r>
    </w:p>
    <w:p w14:paraId="53E95E02" w14:textId="77777777" w:rsidR="0031021C" w:rsidRPr="0031021C" w:rsidRDefault="0031021C" w:rsidP="00946FA1">
      <w:pPr>
        <w:spacing w:after="0" w:line="276" w:lineRule="auto"/>
        <w:jc w:val="both"/>
        <w:rPr>
          <w:rFonts w:eastAsia="Times New Roman" w:cs="Times New Roman"/>
          <w:lang w:val="nl-NL" w:eastAsia="fr-BE"/>
        </w:rPr>
      </w:pPr>
      <w:r w:rsidRPr="0031021C">
        <w:rPr>
          <w:rFonts w:eastAsia="Times New Roman" w:cs="Times New Roman"/>
          <w:lang w:val="nl-NL" w:eastAsia="fr-BE"/>
        </w:rPr>
        <w:t>De promotie wordt toegepast via een korting op de erelonen.</w:t>
      </w:r>
    </w:p>
    <w:p w14:paraId="3AC8576E" w14:textId="77777777" w:rsidR="0031021C" w:rsidRPr="0031021C" w:rsidRDefault="0031021C" w:rsidP="00946FA1">
      <w:pPr>
        <w:spacing w:after="0" w:line="276" w:lineRule="auto"/>
        <w:jc w:val="both"/>
        <w:rPr>
          <w:rFonts w:eastAsia="Times New Roman" w:cs="Times New Roman"/>
          <w:lang w:val="nl-NL" w:eastAsia="fr-BE"/>
        </w:rPr>
      </w:pPr>
      <w:r w:rsidRPr="0031021C">
        <w:rPr>
          <w:rFonts w:eastAsia="Times New Roman" w:cs="Times New Roman"/>
          <w:lang w:val="nl-NL" w:eastAsia="fr-BE"/>
        </w:rPr>
        <w:t>Deze promotie is definitief verworven voor de VME zodra het syndicuscontract tussen OP en de VME gedurende een minimale en ononderbroken periode wordt uitgevoerd van:</w:t>
      </w:r>
    </w:p>
    <w:p w14:paraId="32CEF599" w14:textId="77777777" w:rsidR="0031021C" w:rsidRPr="0031021C" w:rsidRDefault="0031021C" w:rsidP="00946FA1">
      <w:pPr>
        <w:numPr>
          <w:ilvl w:val="0"/>
          <w:numId w:val="10"/>
        </w:numPr>
        <w:spacing w:after="0" w:line="276" w:lineRule="auto"/>
        <w:jc w:val="both"/>
        <w:rPr>
          <w:rFonts w:eastAsia="Times New Roman" w:cs="Times New Roman"/>
          <w:lang w:val="nl-NL" w:eastAsia="fr-BE"/>
        </w:rPr>
      </w:pPr>
      <w:r w:rsidRPr="0031021C">
        <w:rPr>
          <w:rFonts w:eastAsia="Times New Roman" w:cs="Times New Roman"/>
          <w:lang w:val="nl-NL" w:eastAsia="fr-BE"/>
        </w:rPr>
        <w:t xml:space="preserve">12 maanden wanneer het contract wordt afgesloten voor 1 jaar; </w:t>
      </w:r>
    </w:p>
    <w:p w14:paraId="48B0B1DE" w14:textId="77777777" w:rsidR="0031021C" w:rsidRPr="0031021C" w:rsidRDefault="0031021C" w:rsidP="00946FA1">
      <w:pPr>
        <w:numPr>
          <w:ilvl w:val="0"/>
          <w:numId w:val="10"/>
        </w:numPr>
        <w:spacing w:after="0" w:line="276" w:lineRule="auto"/>
        <w:jc w:val="both"/>
        <w:rPr>
          <w:rFonts w:eastAsia="Times New Roman" w:cs="Times New Roman"/>
          <w:lang w:val="nl-NL" w:eastAsia="fr-BE"/>
        </w:rPr>
      </w:pPr>
      <w:r w:rsidRPr="0031021C">
        <w:rPr>
          <w:rFonts w:eastAsia="Times New Roman" w:cs="Times New Roman"/>
          <w:lang w:val="nl-NL" w:eastAsia="fr-BE"/>
        </w:rPr>
        <w:t xml:space="preserve">24 maanden wanneer het contract wordt afgesloten voor 2 of 3 jaar. </w:t>
      </w:r>
    </w:p>
    <w:p w14:paraId="3DA46FD5" w14:textId="77777777" w:rsidR="0031021C" w:rsidRPr="0031021C" w:rsidRDefault="0031021C" w:rsidP="00946FA1">
      <w:pPr>
        <w:spacing w:after="0" w:line="276" w:lineRule="auto"/>
        <w:jc w:val="both"/>
        <w:rPr>
          <w:rFonts w:eastAsia="Times New Roman" w:cs="Times New Roman"/>
          <w:lang w:val="nl-NL" w:eastAsia="fr-BE"/>
        </w:rPr>
      </w:pPr>
      <w:r w:rsidRPr="0031021C">
        <w:rPr>
          <w:rFonts w:eastAsia="Times New Roman" w:cs="Times New Roman"/>
          <w:lang w:val="nl-NL" w:eastAsia="fr-BE"/>
        </w:rPr>
        <w:t>Bij gebrek hieraan worden de toegekende promoties als nietig beschouwd en beschikt OP over een vordering ten belope van het bedrag van de toegekende promotie aan de VME.</w:t>
      </w:r>
    </w:p>
    <w:p w14:paraId="68632494" w14:textId="77777777" w:rsidR="0031021C" w:rsidRPr="0031021C" w:rsidRDefault="0031021C" w:rsidP="00946FA1">
      <w:pPr>
        <w:spacing w:after="0" w:line="276" w:lineRule="auto"/>
        <w:jc w:val="both"/>
        <w:rPr>
          <w:rFonts w:eastAsia="Times New Roman" w:cs="Times New Roman"/>
          <w:lang w:val="nl-NL" w:eastAsia="fr-BE"/>
        </w:rPr>
      </w:pPr>
      <w:r w:rsidRPr="0031021C">
        <w:rPr>
          <w:rFonts w:eastAsia="Times New Roman" w:cs="Times New Roman"/>
          <w:lang w:val="nl-NL" w:eastAsia="fr-BE"/>
        </w:rPr>
        <w:t>De basis-erelonen hebben uitsluitend betrekking op de forfaitaire maandelijkse erelonen voor het dagelijks beheer van de VME, zoals bepaald in het syndicuscontract van OP.</w:t>
      </w:r>
    </w:p>
    <w:p w14:paraId="3E7F38AD" w14:textId="77777777" w:rsidR="0031021C" w:rsidRPr="0031021C" w:rsidRDefault="0031021C" w:rsidP="00946FA1">
      <w:pPr>
        <w:spacing w:after="0" w:line="276" w:lineRule="auto"/>
        <w:jc w:val="both"/>
        <w:rPr>
          <w:rFonts w:eastAsia="Times New Roman" w:cs="Times New Roman"/>
          <w:lang w:val="fr-BE" w:eastAsia="fr-BE"/>
        </w:rPr>
      </w:pPr>
      <w:r w:rsidRPr="0031021C">
        <w:rPr>
          <w:rFonts w:eastAsia="Times New Roman" w:cs="Times New Roman"/>
          <w:lang w:val="fr-BE" w:eastAsia="fr-BE"/>
        </w:rPr>
        <w:t xml:space="preserve">Met </w:t>
      </w:r>
      <w:proofErr w:type="spellStart"/>
      <w:r w:rsidRPr="0031021C">
        <w:rPr>
          <w:rFonts w:eastAsia="Times New Roman" w:cs="Times New Roman"/>
          <w:lang w:val="fr-BE" w:eastAsia="fr-BE"/>
        </w:rPr>
        <w:t>name</w:t>
      </w:r>
      <w:proofErr w:type="spellEnd"/>
      <w:r w:rsidRPr="0031021C">
        <w:rPr>
          <w:rFonts w:eastAsia="Times New Roman" w:cs="Times New Roman"/>
          <w:lang w:val="fr-BE" w:eastAsia="fr-BE"/>
        </w:rPr>
        <w:t xml:space="preserve"> </w:t>
      </w:r>
      <w:proofErr w:type="spellStart"/>
      <w:r w:rsidRPr="0031021C">
        <w:rPr>
          <w:rFonts w:eastAsia="Times New Roman" w:cs="Times New Roman"/>
          <w:lang w:val="fr-BE" w:eastAsia="fr-BE"/>
        </w:rPr>
        <w:t>uitgesloten</w:t>
      </w:r>
      <w:proofErr w:type="spellEnd"/>
      <w:r w:rsidRPr="0031021C">
        <w:rPr>
          <w:rFonts w:eastAsia="Times New Roman" w:cs="Times New Roman"/>
          <w:lang w:val="fr-BE" w:eastAsia="fr-BE"/>
        </w:rPr>
        <w:t xml:space="preserve"> </w:t>
      </w:r>
      <w:proofErr w:type="spellStart"/>
      <w:r w:rsidRPr="0031021C">
        <w:rPr>
          <w:rFonts w:eastAsia="Times New Roman" w:cs="Times New Roman"/>
          <w:lang w:val="fr-BE" w:eastAsia="fr-BE"/>
        </w:rPr>
        <w:t>zijn</w:t>
      </w:r>
      <w:proofErr w:type="spellEnd"/>
      <w:r w:rsidRPr="0031021C">
        <w:rPr>
          <w:rFonts w:eastAsia="Times New Roman" w:cs="Times New Roman"/>
          <w:lang w:val="fr-BE" w:eastAsia="fr-BE"/>
        </w:rPr>
        <w:t>:</w:t>
      </w:r>
    </w:p>
    <w:p w14:paraId="31AE28CE" w14:textId="77777777" w:rsidR="0031021C" w:rsidRPr="0031021C" w:rsidRDefault="0031021C" w:rsidP="00946FA1">
      <w:pPr>
        <w:numPr>
          <w:ilvl w:val="0"/>
          <w:numId w:val="11"/>
        </w:numPr>
        <w:spacing w:after="0" w:line="276" w:lineRule="auto"/>
        <w:jc w:val="both"/>
        <w:rPr>
          <w:rFonts w:eastAsia="Times New Roman" w:cs="Times New Roman"/>
          <w:lang w:val="fr-BE" w:eastAsia="fr-BE"/>
        </w:rPr>
      </w:pPr>
      <w:proofErr w:type="spellStart"/>
      <w:r w:rsidRPr="0031021C">
        <w:rPr>
          <w:rFonts w:eastAsia="Times New Roman" w:cs="Times New Roman"/>
          <w:lang w:val="fr-BE" w:eastAsia="fr-BE"/>
        </w:rPr>
        <w:t>aanvullende</w:t>
      </w:r>
      <w:proofErr w:type="spellEnd"/>
      <w:r w:rsidRPr="0031021C">
        <w:rPr>
          <w:rFonts w:eastAsia="Times New Roman" w:cs="Times New Roman"/>
          <w:lang w:val="fr-BE" w:eastAsia="fr-BE"/>
        </w:rPr>
        <w:t xml:space="preserve"> of </w:t>
      </w:r>
      <w:proofErr w:type="spellStart"/>
      <w:r w:rsidRPr="0031021C">
        <w:rPr>
          <w:rFonts w:eastAsia="Times New Roman" w:cs="Times New Roman"/>
          <w:lang w:val="fr-BE" w:eastAsia="fr-BE"/>
        </w:rPr>
        <w:t>uitzonderlijke</w:t>
      </w:r>
      <w:proofErr w:type="spellEnd"/>
      <w:r w:rsidRPr="0031021C">
        <w:rPr>
          <w:rFonts w:eastAsia="Times New Roman" w:cs="Times New Roman"/>
          <w:lang w:val="fr-BE" w:eastAsia="fr-BE"/>
        </w:rPr>
        <w:t xml:space="preserve"> </w:t>
      </w:r>
      <w:proofErr w:type="spellStart"/>
      <w:r w:rsidRPr="0031021C">
        <w:rPr>
          <w:rFonts w:eastAsia="Times New Roman" w:cs="Times New Roman"/>
          <w:lang w:val="fr-BE" w:eastAsia="fr-BE"/>
        </w:rPr>
        <w:t>prestaties</w:t>
      </w:r>
      <w:proofErr w:type="spellEnd"/>
      <w:r w:rsidRPr="0031021C">
        <w:rPr>
          <w:rFonts w:eastAsia="Times New Roman" w:cs="Times New Roman"/>
          <w:lang w:val="fr-BE" w:eastAsia="fr-BE"/>
        </w:rPr>
        <w:t xml:space="preserve">; </w:t>
      </w:r>
    </w:p>
    <w:p w14:paraId="01602628" w14:textId="77777777" w:rsidR="0031021C" w:rsidRPr="0031021C" w:rsidRDefault="0031021C" w:rsidP="00946FA1">
      <w:pPr>
        <w:numPr>
          <w:ilvl w:val="0"/>
          <w:numId w:val="11"/>
        </w:numPr>
        <w:spacing w:after="0" w:line="276" w:lineRule="auto"/>
        <w:jc w:val="both"/>
        <w:rPr>
          <w:rFonts w:eastAsia="Times New Roman" w:cs="Times New Roman"/>
          <w:lang w:val="fr-BE" w:eastAsia="fr-BE"/>
        </w:rPr>
      </w:pPr>
      <w:proofErr w:type="spellStart"/>
      <w:r w:rsidRPr="0031021C">
        <w:rPr>
          <w:rFonts w:eastAsia="Times New Roman" w:cs="Times New Roman"/>
          <w:lang w:val="fr-BE" w:eastAsia="fr-BE"/>
        </w:rPr>
        <w:t>specifieke</w:t>
      </w:r>
      <w:proofErr w:type="spellEnd"/>
      <w:r w:rsidRPr="0031021C">
        <w:rPr>
          <w:rFonts w:eastAsia="Times New Roman" w:cs="Times New Roman"/>
          <w:lang w:val="fr-BE" w:eastAsia="fr-BE"/>
        </w:rPr>
        <w:t xml:space="preserve"> </w:t>
      </w:r>
      <w:proofErr w:type="spellStart"/>
      <w:r w:rsidRPr="0031021C">
        <w:rPr>
          <w:rFonts w:eastAsia="Times New Roman" w:cs="Times New Roman"/>
          <w:lang w:val="fr-BE" w:eastAsia="fr-BE"/>
        </w:rPr>
        <w:t>technische</w:t>
      </w:r>
      <w:proofErr w:type="spellEnd"/>
      <w:r w:rsidRPr="0031021C">
        <w:rPr>
          <w:rFonts w:eastAsia="Times New Roman" w:cs="Times New Roman"/>
          <w:lang w:val="fr-BE" w:eastAsia="fr-BE"/>
        </w:rPr>
        <w:t xml:space="preserve"> </w:t>
      </w:r>
      <w:proofErr w:type="spellStart"/>
      <w:r w:rsidRPr="0031021C">
        <w:rPr>
          <w:rFonts w:eastAsia="Times New Roman" w:cs="Times New Roman"/>
          <w:lang w:val="fr-BE" w:eastAsia="fr-BE"/>
        </w:rPr>
        <w:t>prestaties</w:t>
      </w:r>
      <w:proofErr w:type="spellEnd"/>
      <w:r w:rsidRPr="0031021C">
        <w:rPr>
          <w:rFonts w:eastAsia="Times New Roman" w:cs="Times New Roman"/>
          <w:lang w:val="fr-BE" w:eastAsia="fr-BE"/>
        </w:rPr>
        <w:t xml:space="preserve">; </w:t>
      </w:r>
    </w:p>
    <w:p w14:paraId="60A46C4D" w14:textId="77777777" w:rsidR="0031021C" w:rsidRPr="0031021C" w:rsidRDefault="0031021C" w:rsidP="00946FA1">
      <w:pPr>
        <w:numPr>
          <w:ilvl w:val="0"/>
          <w:numId w:val="11"/>
        </w:numPr>
        <w:spacing w:after="0" w:line="276" w:lineRule="auto"/>
        <w:jc w:val="both"/>
        <w:rPr>
          <w:rFonts w:eastAsia="Times New Roman" w:cs="Times New Roman"/>
          <w:lang w:val="fr-BE" w:eastAsia="fr-BE"/>
        </w:rPr>
      </w:pPr>
      <w:proofErr w:type="spellStart"/>
      <w:r w:rsidRPr="0031021C">
        <w:rPr>
          <w:rFonts w:eastAsia="Times New Roman" w:cs="Times New Roman"/>
          <w:lang w:val="fr-BE" w:eastAsia="fr-BE"/>
        </w:rPr>
        <w:t>bijzondere</w:t>
      </w:r>
      <w:proofErr w:type="spellEnd"/>
      <w:r w:rsidRPr="0031021C">
        <w:rPr>
          <w:rFonts w:eastAsia="Times New Roman" w:cs="Times New Roman"/>
          <w:lang w:val="fr-BE" w:eastAsia="fr-BE"/>
        </w:rPr>
        <w:t xml:space="preserve"> </w:t>
      </w:r>
      <w:proofErr w:type="spellStart"/>
      <w:r w:rsidRPr="0031021C">
        <w:rPr>
          <w:rFonts w:eastAsia="Times New Roman" w:cs="Times New Roman"/>
          <w:lang w:val="fr-BE" w:eastAsia="fr-BE"/>
        </w:rPr>
        <w:t>administratieve</w:t>
      </w:r>
      <w:proofErr w:type="spellEnd"/>
      <w:r w:rsidRPr="0031021C">
        <w:rPr>
          <w:rFonts w:eastAsia="Times New Roman" w:cs="Times New Roman"/>
          <w:lang w:val="fr-BE" w:eastAsia="fr-BE"/>
        </w:rPr>
        <w:t xml:space="preserve"> </w:t>
      </w:r>
      <w:proofErr w:type="spellStart"/>
      <w:r w:rsidRPr="0031021C">
        <w:rPr>
          <w:rFonts w:eastAsia="Times New Roman" w:cs="Times New Roman"/>
          <w:lang w:val="fr-BE" w:eastAsia="fr-BE"/>
        </w:rPr>
        <w:t>kosten</w:t>
      </w:r>
      <w:proofErr w:type="spellEnd"/>
      <w:r w:rsidRPr="0031021C">
        <w:rPr>
          <w:rFonts w:eastAsia="Times New Roman" w:cs="Times New Roman"/>
          <w:lang w:val="fr-BE" w:eastAsia="fr-BE"/>
        </w:rPr>
        <w:t xml:space="preserve">; </w:t>
      </w:r>
    </w:p>
    <w:p w14:paraId="6AA5CAA9" w14:textId="721D7E1D" w:rsidR="0031021C" w:rsidRPr="0031021C" w:rsidRDefault="0031021C" w:rsidP="00946FA1">
      <w:pPr>
        <w:numPr>
          <w:ilvl w:val="0"/>
          <w:numId w:val="11"/>
        </w:numPr>
        <w:spacing w:after="0" w:line="276" w:lineRule="auto"/>
        <w:jc w:val="both"/>
        <w:rPr>
          <w:rFonts w:eastAsia="Times New Roman" w:cs="Times New Roman"/>
          <w:lang w:val="nl-NL" w:eastAsia="fr-BE"/>
        </w:rPr>
      </w:pPr>
      <w:r w:rsidRPr="0031021C">
        <w:rPr>
          <w:rFonts w:eastAsia="Times New Roman" w:cs="Times New Roman"/>
          <w:lang w:val="nl-NL" w:eastAsia="fr-BE"/>
        </w:rPr>
        <w:t xml:space="preserve">elke prestatie die buiten de maandelijkse basis-erelonen wordt gefactureerd. </w:t>
      </w:r>
    </w:p>
    <w:p w14:paraId="1FBBE111" w14:textId="77777777" w:rsidR="00946FA1" w:rsidRDefault="00946FA1" w:rsidP="00946FA1">
      <w:pPr>
        <w:spacing w:after="0" w:line="276" w:lineRule="auto"/>
        <w:jc w:val="both"/>
        <w:outlineLvl w:val="2"/>
        <w:rPr>
          <w:rFonts w:eastAsia="Times New Roman" w:cs="Times New Roman"/>
          <w:b/>
          <w:bCs/>
          <w:sz w:val="27"/>
          <w:szCs w:val="27"/>
          <w:lang w:val="nl-NL" w:eastAsia="fr-BE"/>
        </w:rPr>
      </w:pPr>
    </w:p>
    <w:p w14:paraId="755CB286" w14:textId="5A8E4A0E" w:rsidR="0031021C" w:rsidRPr="0031021C" w:rsidRDefault="0031021C" w:rsidP="00946FA1">
      <w:pPr>
        <w:spacing w:after="0" w:line="276" w:lineRule="auto"/>
        <w:jc w:val="both"/>
        <w:outlineLvl w:val="2"/>
        <w:rPr>
          <w:rFonts w:eastAsia="Times New Roman" w:cs="Times New Roman"/>
          <w:b/>
          <w:bCs/>
          <w:sz w:val="27"/>
          <w:szCs w:val="27"/>
          <w:lang w:val="nl-NL" w:eastAsia="fr-BE"/>
        </w:rPr>
      </w:pPr>
      <w:r w:rsidRPr="0031021C">
        <w:rPr>
          <w:rFonts w:eastAsia="Times New Roman" w:cs="Times New Roman"/>
          <w:b/>
          <w:bCs/>
          <w:sz w:val="27"/>
          <w:szCs w:val="27"/>
          <w:lang w:val="nl-NL" w:eastAsia="fr-BE"/>
        </w:rPr>
        <w:t>2. Voorwaarden</w:t>
      </w:r>
    </w:p>
    <w:p w14:paraId="0039A58F" w14:textId="70FD2995" w:rsidR="0031021C" w:rsidRPr="0031021C" w:rsidRDefault="009A01D4" w:rsidP="00946FA1">
      <w:pPr>
        <w:spacing w:after="0" w:line="276" w:lineRule="auto"/>
        <w:jc w:val="both"/>
        <w:rPr>
          <w:rFonts w:eastAsia="Times New Roman" w:cs="Times New Roman"/>
          <w:lang w:val="nl-NL" w:eastAsia="fr-BE"/>
        </w:rPr>
      </w:pPr>
      <w:r>
        <w:rPr>
          <w:rFonts w:eastAsia="Times New Roman" w:cs="Times New Roman"/>
          <w:lang w:val="nl-NL" w:eastAsia="fr-BE"/>
        </w:rPr>
        <w:t>De Actie</w:t>
      </w:r>
      <w:r w:rsidR="0031021C" w:rsidRPr="0031021C">
        <w:rPr>
          <w:rFonts w:eastAsia="Times New Roman" w:cs="Times New Roman"/>
          <w:lang w:val="nl-NL" w:eastAsia="fr-BE"/>
        </w:rPr>
        <w:t xml:space="preserve"> is uitsluitend bestemd voor Verenigingen van Mede-eigenaars (VME) die cumulatief aan de volgende voorwaarden voldoen:</w:t>
      </w:r>
    </w:p>
    <w:p w14:paraId="3E912190" w14:textId="6E10A455" w:rsidR="0031021C" w:rsidRPr="0031021C" w:rsidRDefault="0031021C" w:rsidP="00946FA1">
      <w:pPr>
        <w:numPr>
          <w:ilvl w:val="0"/>
          <w:numId w:val="12"/>
        </w:numPr>
        <w:spacing w:after="0" w:line="276" w:lineRule="auto"/>
        <w:jc w:val="both"/>
        <w:rPr>
          <w:rFonts w:eastAsia="Times New Roman" w:cs="Times New Roman"/>
          <w:lang w:val="nl-NL" w:eastAsia="fr-BE"/>
        </w:rPr>
      </w:pPr>
      <w:r w:rsidRPr="0031021C">
        <w:rPr>
          <w:rFonts w:eastAsia="Times New Roman" w:cs="Times New Roman"/>
          <w:lang w:val="nl-NL" w:eastAsia="fr-BE"/>
        </w:rPr>
        <w:t xml:space="preserve">nieuwe klant zijn van OP </w:t>
      </w:r>
      <w:proofErr w:type="spellStart"/>
      <w:r w:rsidRPr="0031021C">
        <w:rPr>
          <w:rFonts w:eastAsia="Times New Roman" w:cs="Times New Roman"/>
          <w:lang w:val="nl-NL" w:eastAsia="fr-BE"/>
        </w:rPr>
        <w:t>op</w:t>
      </w:r>
      <w:proofErr w:type="spellEnd"/>
      <w:r w:rsidRPr="0031021C">
        <w:rPr>
          <w:rFonts w:eastAsia="Times New Roman" w:cs="Times New Roman"/>
          <w:lang w:val="nl-NL" w:eastAsia="fr-BE"/>
        </w:rPr>
        <w:t xml:space="preserve"> het moment van de aanvraag</w:t>
      </w:r>
      <w:r>
        <w:rPr>
          <w:rFonts w:eastAsia="Times New Roman" w:cs="Times New Roman"/>
          <w:lang w:val="nl-NL" w:eastAsia="fr-BE"/>
        </w:rPr>
        <w:t xml:space="preserve"> </w:t>
      </w:r>
      <w:r w:rsidRPr="0031021C">
        <w:rPr>
          <w:rFonts w:eastAsia="Times New Roman" w:cs="Times New Roman"/>
          <w:lang w:val="nl-NL" w:eastAsia="fr-BE"/>
        </w:rPr>
        <w:t xml:space="preserve">https://offre-welcome.op.be/nl; </w:t>
      </w:r>
    </w:p>
    <w:p w14:paraId="60C15725" w14:textId="77777777" w:rsidR="0031021C" w:rsidRPr="0031021C" w:rsidRDefault="0031021C" w:rsidP="00946FA1">
      <w:pPr>
        <w:numPr>
          <w:ilvl w:val="0"/>
          <w:numId w:val="12"/>
        </w:numPr>
        <w:spacing w:after="0" w:line="276" w:lineRule="auto"/>
        <w:jc w:val="both"/>
        <w:rPr>
          <w:rFonts w:eastAsia="Times New Roman" w:cs="Times New Roman"/>
          <w:lang w:val="nl-NL" w:eastAsia="fr-BE"/>
        </w:rPr>
      </w:pPr>
      <w:r w:rsidRPr="0031021C">
        <w:rPr>
          <w:rFonts w:eastAsia="Times New Roman" w:cs="Times New Roman"/>
          <w:lang w:val="nl-NL" w:eastAsia="fr-BE"/>
        </w:rPr>
        <w:t xml:space="preserve">minimaal twintig (20) wooneenheden omvatten (kelders, garages, parkeerplaatsen, enz. zijn uitgesloten) voor </w:t>
      </w:r>
      <w:proofErr w:type="spellStart"/>
      <w:r w:rsidRPr="0031021C">
        <w:rPr>
          <w:rFonts w:eastAsia="Times New Roman" w:cs="Times New Roman"/>
          <w:lang w:val="nl-NL" w:eastAsia="fr-BE"/>
        </w:rPr>
        <w:t>VME’s</w:t>
      </w:r>
      <w:proofErr w:type="spellEnd"/>
      <w:r w:rsidRPr="0031021C">
        <w:rPr>
          <w:rFonts w:eastAsia="Times New Roman" w:cs="Times New Roman"/>
          <w:lang w:val="nl-NL" w:eastAsia="fr-BE"/>
        </w:rPr>
        <w:t xml:space="preserve"> in het Brussels Hoofdstedelijk Gewest, Kraainem, Drogenbos, Linkebeek, Sint-Genesius-Rode, Wemmel en Wezembeek-Oppem; </w:t>
      </w:r>
    </w:p>
    <w:p w14:paraId="743919C1" w14:textId="77777777" w:rsidR="0031021C" w:rsidRPr="0031021C" w:rsidRDefault="0031021C" w:rsidP="00946FA1">
      <w:pPr>
        <w:numPr>
          <w:ilvl w:val="0"/>
          <w:numId w:val="12"/>
        </w:numPr>
        <w:spacing w:after="0" w:line="276" w:lineRule="auto"/>
        <w:jc w:val="both"/>
        <w:rPr>
          <w:rFonts w:eastAsia="Times New Roman" w:cs="Times New Roman"/>
          <w:lang w:val="nl-NL" w:eastAsia="fr-BE"/>
        </w:rPr>
      </w:pPr>
      <w:r w:rsidRPr="0031021C">
        <w:rPr>
          <w:rFonts w:eastAsia="Times New Roman" w:cs="Times New Roman"/>
          <w:lang w:val="nl-NL" w:eastAsia="fr-BE"/>
        </w:rPr>
        <w:t xml:space="preserve">een syndicusmandaat afsluiten met OP volgens de standaard contractvoorwaarden van OP. </w:t>
      </w:r>
    </w:p>
    <w:p w14:paraId="4D9DEFDB" w14:textId="77777777" w:rsidR="0031021C" w:rsidRPr="0031021C" w:rsidRDefault="0031021C" w:rsidP="00946FA1">
      <w:pPr>
        <w:spacing w:after="0" w:line="276" w:lineRule="auto"/>
        <w:jc w:val="both"/>
        <w:rPr>
          <w:rFonts w:eastAsia="Times New Roman" w:cs="Times New Roman"/>
          <w:lang w:val="nl-NL" w:eastAsia="fr-BE"/>
        </w:rPr>
      </w:pPr>
      <w:r w:rsidRPr="0031021C">
        <w:rPr>
          <w:rFonts w:eastAsia="Times New Roman" w:cs="Times New Roman"/>
          <w:lang w:val="nl-NL" w:eastAsia="fr-BE"/>
        </w:rPr>
        <w:t>De promotie wordt pas toegepast nadat:</w:t>
      </w:r>
    </w:p>
    <w:p w14:paraId="3F079061" w14:textId="77777777" w:rsidR="0031021C" w:rsidRPr="0031021C" w:rsidRDefault="0031021C" w:rsidP="00946FA1">
      <w:pPr>
        <w:numPr>
          <w:ilvl w:val="0"/>
          <w:numId w:val="13"/>
        </w:numPr>
        <w:spacing w:after="0" w:line="276" w:lineRule="auto"/>
        <w:jc w:val="both"/>
        <w:rPr>
          <w:rFonts w:eastAsia="Times New Roman" w:cs="Times New Roman"/>
          <w:lang w:val="nl-NL" w:eastAsia="fr-BE"/>
        </w:rPr>
      </w:pPr>
      <w:r w:rsidRPr="0031021C">
        <w:rPr>
          <w:rFonts w:eastAsia="Times New Roman" w:cs="Times New Roman"/>
          <w:lang w:val="nl-NL" w:eastAsia="fr-BE"/>
        </w:rPr>
        <w:t xml:space="preserve">een syndicusmandaat effectief werd ondertekend tussen OP en de VME; </w:t>
      </w:r>
    </w:p>
    <w:p w14:paraId="203AC1B1" w14:textId="77777777" w:rsidR="0031021C" w:rsidRPr="0031021C" w:rsidRDefault="0031021C" w:rsidP="00946FA1">
      <w:pPr>
        <w:numPr>
          <w:ilvl w:val="0"/>
          <w:numId w:val="13"/>
        </w:numPr>
        <w:spacing w:after="0" w:line="276" w:lineRule="auto"/>
        <w:jc w:val="both"/>
        <w:rPr>
          <w:rFonts w:eastAsia="Times New Roman" w:cs="Times New Roman"/>
          <w:lang w:val="nl-NL" w:eastAsia="fr-BE"/>
        </w:rPr>
      </w:pPr>
      <w:r w:rsidRPr="0031021C">
        <w:rPr>
          <w:rFonts w:eastAsia="Times New Roman" w:cs="Times New Roman"/>
          <w:lang w:val="nl-NL" w:eastAsia="fr-BE"/>
        </w:rPr>
        <w:lastRenderedPageBreak/>
        <w:t xml:space="preserve">dit mandaat in werking is getreden. </w:t>
      </w:r>
    </w:p>
    <w:p w14:paraId="09255EB9" w14:textId="426B7443" w:rsidR="0031021C" w:rsidRPr="0031021C" w:rsidRDefault="009A01D4" w:rsidP="00946FA1">
      <w:pPr>
        <w:spacing w:after="0" w:line="276" w:lineRule="auto"/>
        <w:jc w:val="both"/>
        <w:rPr>
          <w:rFonts w:eastAsia="Times New Roman" w:cs="Times New Roman"/>
          <w:lang w:val="nl-NL" w:eastAsia="fr-BE"/>
        </w:rPr>
      </w:pPr>
      <w:r>
        <w:rPr>
          <w:rFonts w:eastAsia="Times New Roman" w:cs="Times New Roman"/>
          <w:lang w:val="nl-NL" w:eastAsia="fr-BE"/>
        </w:rPr>
        <w:t>De Actie</w:t>
      </w:r>
      <w:r w:rsidR="0031021C" w:rsidRPr="0031021C">
        <w:rPr>
          <w:rFonts w:eastAsia="Times New Roman" w:cs="Times New Roman"/>
          <w:lang w:val="nl-NL" w:eastAsia="fr-BE"/>
        </w:rPr>
        <w:t xml:space="preserve"> kan niet worden gecombineerd met andere promoties, kortingen of commerciële voordelen, tenzij uitdrukkelijk anders beslist door OP.</w:t>
      </w:r>
    </w:p>
    <w:p w14:paraId="5FD77287" w14:textId="0CD26085" w:rsidR="0031021C" w:rsidRPr="0031021C" w:rsidRDefault="0031021C" w:rsidP="00946FA1">
      <w:pPr>
        <w:spacing w:after="0" w:line="276" w:lineRule="auto"/>
        <w:jc w:val="both"/>
        <w:rPr>
          <w:rFonts w:eastAsia="Times New Roman" w:cs="Times New Roman"/>
          <w:lang w:val="nl-NL" w:eastAsia="fr-BE"/>
        </w:rPr>
      </w:pPr>
      <w:r w:rsidRPr="0031021C">
        <w:rPr>
          <w:rFonts w:eastAsia="Times New Roman" w:cs="Times New Roman"/>
          <w:lang w:val="nl-NL" w:eastAsia="fr-BE"/>
        </w:rPr>
        <w:t>Er kan slechts één korting per VME worden toegekend, ongeacht het aantal of de aard van de aanvragen.</w:t>
      </w:r>
    </w:p>
    <w:p w14:paraId="337CEC9E" w14:textId="77777777" w:rsidR="00946FA1" w:rsidRDefault="00946FA1" w:rsidP="00946FA1">
      <w:pPr>
        <w:spacing w:after="0" w:line="276" w:lineRule="auto"/>
        <w:jc w:val="both"/>
        <w:outlineLvl w:val="2"/>
        <w:rPr>
          <w:rFonts w:eastAsia="Times New Roman" w:cs="Times New Roman"/>
          <w:b/>
          <w:bCs/>
          <w:sz w:val="27"/>
          <w:szCs w:val="27"/>
          <w:lang w:val="nl-NL" w:eastAsia="fr-BE"/>
        </w:rPr>
      </w:pPr>
    </w:p>
    <w:p w14:paraId="67519B0E" w14:textId="2222FE27" w:rsidR="0031021C" w:rsidRPr="0031021C" w:rsidRDefault="0031021C" w:rsidP="00946FA1">
      <w:pPr>
        <w:spacing w:after="0" w:line="276" w:lineRule="auto"/>
        <w:jc w:val="both"/>
        <w:outlineLvl w:val="2"/>
        <w:rPr>
          <w:rFonts w:eastAsia="Times New Roman" w:cs="Times New Roman"/>
          <w:b/>
          <w:bCs/>
          <w:sz w:val="27"/>
          <w:szCs w:val="27"/>
          <w:lang w:val="nl-NL" w:eastAsia="fr-BE"/>
        </w:rPr>
      </w:pPr>
      <w:r w:rsidRPr="0031021C">
        <w:rPr>
          <w:rFonts w:eastAsia="Times New Roman" w:cs="Times New Roman"/>
          <w:b/>
          <w:bCs/>
          <w:sz w:val="27"/>
          <w:szCs w:val="27"/>
          <w:lang w:val="nl-NL" w:eastAsia="fr-BE"/>
        </w:rPr>
        <w:t>3. Geldigheidsduur van het aanbod</w:t>
      </w:r>
    </w:p>
    <w:p w14:paraId="40B64526" w14:textId="10FA74AE" w:rsidR="0031021C" w:rsidRPr="0031021C" w:rsidRDefault="009A01D4" w:rsidP="00946FA1">
      <w:pPr>
        <w:spacing w:after="0" w:line="276" w:lineRule="auto"/>
        <w:jc w:val="both"/>
        <w:rPr>
          <w:rFonts w:eastAsia="Times New Roman" w:cs="Times New Roman"/>
          <w:lang w:val="nl-NL" w:eastAsia="fr-BE"/>
        </w:rPr>
      </w:pPr>
      <w:r>
        <w:rPr>
          <w:rFonts w:eastAsia="Times New Roman" w:cs="Times New Roman"/>
          <w:lang w:val="nl-NL" w:eastAsia="fr-BE"/>
        </w:rPr>
        <w:t>De Actie</w:t>
      </w:r>
      <w:r w:rsidR="0031021C" w:rsidRPr="0031021C">
        <w:rPr>
          <w:rFonts w:eastAsia="Times New Roman" w:cs="Times New Roman"/>
          <w:lang w:val="nl-NL" w:eastAsia="fr-BE"/>
        </w:rPr>
        <w:t xml:space="preserve"> is geldig voor elke aanvraag ingediend tussen 1 april 2026 en 31 december 2026 (inclusief) via de voorziene officiële kanalen https://offre-welcome.op.be/nl.</w:t>
      </w:r>
    </w:p>
    <w:p w14:paraId="2B878D36" w14:textId="77777777" w:rsidR="0031021C" w:rsidRPr="0031021C" w:rsidRDefault="0031021C" w:rsidP="00946FA1">
      <w:pPr>
        <w:spacing w:after="0" w:line="276" w:lineRule="auto"/>
        <w:jc w:val="both"/>
        <w:rPr>
          <w:rFonts w:eastAsia="Times New Roman" w:cs="Times New Roman"/>
          <w:lang w:val="nl-NL" w:eastAsia="fr-BE"/>
        </w:rPr>
      </w:pPr>
      <w:r w:rsidRPr="0031021C">
        <w:rPr>
          <w:rFonts w:eastAsia="Times New Roman" w:cs="Times New Roman"/>
          <w:lang w:val="nl-NL" w:eastAsia="fr-BE"/>
        </w:rPr>
        <w:t>De korting is van toepassing indien:</w:t>
      </w:r>
    </w:p>
    <w:p w14:paraId="0A411242" w14:textId="77777777" w:rsidR="0031021C" w:rsidRPr="0031021C" w:rsidRDefault="0031021C" w:rsidP="00946FA1">
      <w:pPr>
        <w:numPr>
          <w:ilvl w:val="0"/>
          <w:numId w:val="14"/>
        </w:numPr>
        <w:spacing w:after="0" w:line="276" w:lineRule="auto"/>
        <w:jc w:val="both"/>
        <w:rPr>
          <w:rFonts w:eastAsia="Times New Roman" w:cs="Times New Roman"/>
          <w:lang w:val="nl-NL" w:eastAsia="fr-BE"/>
        </w:rPr>
      </w:pPr>
      <w:r w:rsidRPr="0031021C">
        <w:rPr>
          <w:rFonts w:eastAsia="Times New Roman" w:cs="Times New Roman"/>
          <w:lang w:val="nl-NL" w:eastAsia="fr-BE"/>
        </w:rPr>
        <w:t xml:space="preserve">de aanvraag binnen deze periode wordt ingediend; </w:t>
      </w:r>
    </w:p>
    <w:p w14:paraId="7D6625F2" w14:textId="77777777" w:rsidR="0031021C" w:rsidRPr="0031021C" w:rsidRDefault="0031021C" w:rsidP="00946FA1">
      <w:pPr>
        <w:numPr>
          <w:ilvl w:val="0"/>
          <w:numId w:val="14"/>
        </w:numPr>
        <w:spacing w:after="0" w:line="276" w:lineRule="auto"/>
        <w:jc w:val="both"/>
        <w:rPr>
          <w:rFonts w:eastAsia="Times New Roman" w:cs="Times New Roman"/>
          <w:lang w:val="nl-NL" w:eastAsia="fr-BE"/>
        </w:rPr>
      </w:pPr>
      <w:r w:rsidRPr="0031021C">
        <w:rPr>
          <w:rFonts w:eastAsia="Times New Roman" w:cs="Times New Roman"/>
          <w:lang w:val="nl-NL" w:eastAsia="fr-BE"/>
        </w:rPr>
        <w:t xml:space="preserve">het syndicusmandaat uiterlijk op 31 maart 2027 wordt ondertekend. </w:t>
      </w:r>
    </w:p>
    <w:p w14:paraId="43C4468B" w14:textId="3C58B426" w:rsidR="0031021C" w:rsidRPr="0031021C" w:rsidRDefault="0031021C" w:rsidP="00946FA1">
      <w:pPr>
        <w:spacing w:after="0" w:line="276" w:lineRule="auto"/>
        <w:jc w:val="both"/>
        <w:rPr>
          <w:rFonts w:eastAsia="Times New Roman" w:cs="Times New Roman"/>
          <w:lang w:val="nl-NL" w:eastAsia="fr-BE"/>
        </w:rPr>
      </w:pPr>
      <w:r w:rsidRPr="0031021C">
        <w:rPr>
          <w:rFonts w:eastAsia="Times New Roman" w:cs="Times New Roman"/>
          <w:lang w:val="nl-NL" w:eastAsia="fr-BE"/>
        </w:rPr>
        <w:t xml:space="preserve">Elke aanvraag buiten deze periode of die niet leidt tot ondertekening binnen deze termijn komt niet in aanmerking voor </w:t>
      </w:r>
      <w:r w:rsidR="009A01D4">
        <w:rPr>
          <w:rFonts w:eastAsia="Times New Roman" w:cs="Times New Roman"/>
          <w:lang w:val="nl-NL" w:eastAsia="fr-BE"/>
        </w:rPr>
        <w:t>de Actie</w:t>
      </w:r>
      <w:r w:rsidRPr="0031021C">
        <w:rPr>
          <w:rFonts w:eastAsia="Times New Roman" w:cs="Times New Roman"/>
          <w:lang w:val="nl-NL" w:eastAsia="fr-BE"/>
        </w:rPr>
        <w:t>.</w:t>
      </w:r>
    </w:p>
    <w:p w14:paraId="57CE586C" w14:textId="77777777" w:rsidR="00946FA1" w:rsidRDefault="00946FA1" w:rsidP="00946FA1">
      <w:pPr>
        <w:spacing w:after="0" w:line="276" w:lineRule="auto"/>
        <w:jc w:val="both"/>
        <w:outlineLvl w:val="2"/>
        <w:rPr>
          <w:rFonts w:eastAsia="Times New Roman" w:cs="Times New Roman"/>
          <w:b/>
          <w:bCs/>
          <w:sz w:val="27"/>
          <w:szCs w:val="27"/>
          <w:lang w:val="nl-NL" w:eastAsia="fr-BE"/>
        </w:rPr>
      </w:pPr>
    </w:p>
    <w:p w14:paraId="5BD30EC6" w14:textId="5CE1A6F1" w:rsidR="0031021C" w:rsidRPr="0031021C" w:rsidRDefault="0031021C" w:rsidP="00946FA1">
      <w:pPr>
        <w:spacing w:after="0" w:line="276" w:lineRule="auto"/>
        <w:jc w:val="both"/>
        <w:outlineLvl w:val="2"/>
        <w:rPr>
          <w:rFonts w:eastAsia="Times New Roman" w:cs="Times New Roman"/>
          <w:b/>
          <w:bCs/>
          <w:sz w:val="27"/>
          <w:szCs w:val="27"/>
          <w:lang w:val="nl-NL" w:eastAsia="fr-BE"/>
        </w:rPr>
      </w:pPr>
      <w:r w:rsidRPr="0031021C">
        <w:rPr>
          <w:rFonts w:eastAsia="Times New Roman" w:cs="Times New Roman"/>
          <w:b/>
          <w:bCs/>
          <w:sz w:val="27"/>
          <w:szCs w:val="27"/>
          <w:lang w:val="nl-NL" w:eastAsia="fr-BE"/>
        </w:rPr>
        <w:t>4. Praktische modaliteiten</w:t>
      </w:r>
    </w:p>
    <w:p w14:paraId="4AEA9852" w14:textId="69C1AA0E" w:rsidR="0031021C" w:rsidRPr="0031021C" w:rsidRDefault="0031021C" w:rsidP="00946FA1">
      <w:pPr>
        <w:spacing w:after="0" w:line="276" w:lineRule="auto"/>
        <w:jc w:val="both"/>
        <w:rPr>
          <w:rFonts w:eastAsia="Times New Roman" w:cs="Times New Roman"/>
          <w:lang w:val="nl-NL" w:eastAsia="fr-BE"/>
        </w:rPr>
      </w:pPr>
      <w:r w:rsidRPr="0031021C">
        <w:rPr>
          <w:rFonts w:eastAsia="Times New Roman" w:cs="Times New Roman"/>
          <w:lang w:val="nl-NL" w:eastAsia="fr-BE"/>
        </w:rPr>
        <w:t xml:space="preserve">Om van </w:t>
      </w:r>
      <w:r w:rsidR="009A01D4">
        <w:rPr>
          <w:rFonts w:eastAsia="Times New Roman" w:cs="Times New Roman"/>
          <w:lang w:val="nl-NL" w:eastAsia="fr-BE"/>
        </w:rPr>
        <w:t xml:space="preserve">de Actie </w:t>
      </w:r>
      <w:r w:rsidRPr="0031021C">
        <w:rPr>
          <w:rFonts w:eastAsia="Times New Roman" w:cs="Times New Roman"/>
          <w:lang w:val="nl-NL" w:eastAsia="fr-BE"/>
        </w:rPr>
        <w:t>te genieten:</w:t>
      </w:r>
    </w:p>
    <w:p w14:paraId="24E26C30" w14:textId="77777777" w:rsidR="0031021C" w:rsidRPr="0031021C" w:rsidRDefault="0031021C" w:rsidP="00946FA1">
      <w:pPr>
        <w:numPr>
          <w:ilvl w:val="0"/>
          <w:numId w:val="15"/>
        </w:numPr>
        <w:spacing w:after="0" w:line="276" w:lineRule="auto"/>
        <w:jc w:val="both"/>
        <w:rPr>
          <w:rFonts w:eastAsia="Times New Roman" w:cs="Times New Roman"/>
          <w:lang w:val="nl-NL" w:eastAsia="fr-BE"/>
        </w:rPr>
      </w:pPr>
      <w:r w:rsidRPr="0031021C">
        <w:rPr>
          <w:rFonts w:eastAsia="Times New Roman" w:cs="Times New Roman"/>
          <w:lang w:val="nl-NL" w:eastAsia="fr-BE"/>
        </w:rPr>
        <w:t xml:space="preserve">moet de VME een aanvraag indienen overeenkomstig artikel 3 van dit aanbod; </w:t>
      </w:r>
    </w:p>
    <w:p w14:paraId="1D5D4495" w14:textId="77777777" w:rsidR="0031021C" w:rsidRPr="0031021C" w:rsidRDefault="0031021C" w:rsidP="00946FA1">
      <w:pPr>
        <w:numPr>
          <w:ilvl w:val="0"/>
          <w:numId w:val="15"/>
        </w:numPr>
        <w:spacing w:after="0" w:line="276" w:lineRule="auto"/>
        <w:jc w:val="both"/>
        <w:rPr>
          <w:rFonts w:eastAsia="Times New Roman" w:cs="Times New Roman"/>
          <w:lang w:val="nl-NL" w:eastAsia="fr-BE"/>
        </w:rPr>
      </w:pPr>
      <w:r w:rsidRPr="0031021C">
        <w:rPr>
          <w:rFonts w:eastAsia="Times New Roman" w:cs="Times New Roman"/>
          <w:lang w:val="nl-NL" w:eastAsia="fr-BE"/>
        </w:rPr>
        <w:t xml:space="preserve">moet een analysegesprek of voorafgaande audit worden uitgevoerd door een vertegenwoordiger van OP; </w:t>
      </w:r>
    </w:p>
    <w:p w14:paraId="1E1CC51F" w14:textId="77777777" w:rsidR="0031021C" w:rsidRPr="0031021C" w:rsidRDefault="0031021C" w:rsidP="00946FA1">
      <w:pPr>
        <w:numPr>
          <w:ilvl w:val="0"/>
          <w:numId w:val="15"/>
        </w:numPr>
        <w:spacing w:after="0" w:line="276" w:lineRule="auto"/>
        <w:jc w:val="both"/>
        <w:rPr>
          <w:rFonts w:eastAsia="Times New Roman" w:cs="Times New Roman"/>
          <w:lang w:val="nl-NL" w:eastAsia="fr-BE"/>
        </w:rPr>
      </w:pPr>
      <w:r w:rsidRPr="0031021C">
        <w:rPr>
          <w:rFonts w:eastAsia="Times New Roman" w:cs="Times New Roman"/>
          <w:lang w:val="nl-NL" w:eastAsia="fr-BE"/>
        </w:rPr>
        <w:t xml:space="preserve">is de toekenning van het Aanbod onderworpen aan de voorafgaande en discretionaire goedkeuring van het dossier door OP; </w:t>
      </w:r>
    </w:p>
    <w:p w14:paraId="50C30A8E" w14:textId="77777777" w:rsidR="0031021C" w:rsidRPr="0031021C" w:rsidRDefault="0031021C" w:rsidP="00946FA1">
      <w:pPr>
        <w:numPr>
          <w:ilvl w:val="0"/>
          <w:numId w:val="15"/>
        </w:numPr>
        <w:spacing w:after="0" w:line="276" w:lineRule="auto"/>
        <w:jc w:val="both"/>
        <w:rPr>
          <w:rFonts w:eastAsia="Times New Roman" w:cs="Times New Roman"/>
          <w:lang w:val="nl-NL" w:eastAsia="fr-BE"/>
        </w:rPr>
      </w:pPr>
      <w:r w:rsidRPr="0031021C">
        <w:rPr>
          <w:rFonts w:eastAsia="Times New Roman" w:cs="Times New Roman"/>
          <w:lang w:val="nl-NL" w:eastAsia="fr-BE"/>
        </w:rPr>
        <w:t xml:space="preserve">kunnen onvolledige aanvragen of aanvragen via andere kanalen buiten beschouwing worden gelaten. </w:t>
      </w:r>
    </w:p>
    <w:p w14:paraId="6578D0AF" w14:textId="0832F16D" w:rsidR="0031021C" w:rsidRPr="009A01D4" w:rsidRDefault="0031021C" w:rsidP="00946FA1">
      <w:pPr>
        <w:spacing w:after="0" w:line="276" w:lineRule="auto"/>
        <w:jc w:val="both"/>
        <w:rPr>
          <w:rFonts w:eastAsia="Times New Roman" w:cs="Times New Roman"/>
          <w:lang w:val="nl-BE" w:eastAsia="fr-BE"/>
        </w:rPr>
      </w:pPr>
    </w:p>
    <w:p w14:paraId="66EAC760" w14:textId="77777777" w:rsidR="0031021C" w:rsidRPr="0031021C" w:rsidRDefault="0031021C" w:rsidP="00946FA1">
      <w:pPr>
        <w:spacing w:after="0" w:line="276" w:lineRule="auto"/>
        <w:jc w:val="both"/>
        <w:outlineLvl w:val="2"/>
        <w:rPr>
          <w:rFonts w:eastAsia="Times New Roman" w:cs="Times New Roman"/>
          <w:b/>
          <w:bCs/>
          <w:sz w:val="27"/>
          <w:szCs w:val="27"/>
          <w:lang w:val="nl-NL" w:eastAsia="fr-BE"/>
        </w:rPr>
      </w:pPr>
      <w:r w:rsidRPr="0031021C">
        <w:rPr>
          <w:rFonts w:eastAsia="Times New Roman" w:cs="Times New Roman"/>
          <w:b/>
          <w:bCs/>
          <w:sz w:val="27"/>
          <w:szCs w:val="27"/>
          <w:lang w:val="nl-NL" w:eastAsia="fr-BE"/>
        </w:rPr>
        <w:t>5. Uitsluitingen</w:t>
      </w:r>
    </w:p>
    <w:p w14:paraId="57EFAD1A" w14:textId="7FB24527" w:rsidR="0031021C" w:rsidRPr="0031021C" w:rsidRDefault="0031021C" w:rsidP="00946FA1">
      <w:pPr>
        <w:spacing w:after="0" w:line="276" w:lineRule="auto"/>
        <w:jc w:val="both"/>
        <w:rPr>
          <w:rFonts w:eastAsia="Times New Roman" w:cs="Times New Roman"/>
          <w:lang w:val="nl-NL" w:eastAsia="fr-BE"/>
        </w:rPr>
      </w:pPr>
      <w:r w:rsidRPr="0031021C">
        <w:rPr>
          <w:rFonts w:eastAsia="Times New Roman" w:cs="Times New Roman"/>
          <w:lang w:val="nl-NL" w:eastAsia="fr-BE"/>
        </w:rPr>
        <w:t xml:space="preserve">Zijn uitgesloten van </w:t>
      </w:r>
      <w:r w:rsidR="009A01D4">
        <w:rPr>
          <w:rFonts w:eastAsia="Times New Roman" w:cs="Times New Roman"/>
          <w:lang w:val="nl-NL" w:eastAsia="fr-BE"/>
        </w:rPr>
        <w:t>de Actie</w:t>
      </w:r>
      <w:r w:rsidRPr="0031021C">
        <w:rPr>
          <w:rFonts w:eastAsia="Times New Roman" w:cs="Times New Roman"/>
          <w:lang w:val="nl-NL" w:eastAsia="fr-BE"/>
        </w:rPr>
        <w:t>:</w:t>
      </w:r>
    </w:p>
    <w:p w14:paraId="20D0A89F" w14:textId="77777777" w:rsidR="0031021C" w:rsidRPr="0031021C" w:rsidRDefault="0031021C" w:rsidP="00946FA1">
      <w:pPr>
        <w:numPr>
          <w:ilvl w:val="0"/>
          <w:numId w:val="16"/>
        </w:numPr>
        <w:spacing w:after="0" w:line="276" w:lineRule="auto"/>
        <w:jc w:val="both"/>
        <w:rPr>
          <w:rFonts w:eastAsia="Times New Roman" w:cs="Times New Roman"/>
          <w:lang w:val="nl-NL" w:eastAsia="fr-BE"/>
        </w:rPr>
      </w:pPr>
      <w:r w:rsidRPr="0031021C">
        <w:rPr>
          <w:rFonts w:eastAsia="Times New Roman" w:cs="Times New Roman"/>
          <w:lang w:val="nl-NL" w:eastAsia="fr-BE"/>
        </w:rPr>
        <w:t xml:space="preserve">mede-eigendommen die reeds klant zijn van OP; </w:t>
      </w:r>
    </w:p>
    <w:p w14:paraId="7FE19DFF" w14:textId="77777777" w:rsidR="0031021C" w:rsidRPr="0031021C" w:rsidRDefault="0031021C" w:rsidP="00946FA1">
      <w:pPr>
        <w:numPr>
          <w:ilvl w:val="0"/>
          <w:numId w:val="16"/>
        </w:numPr>
        <w:spacing w:after="0" w:line="276" w:lineRule="auto"/>
        <w:jc w:val="both"/>
        <w:rPr>
          <w:rFonts w:eastAsia="Times New Roman" w:cs="Times New Roman"/>
          <w:lang w:val="nl-NL" w:eastAsia="fr-BE"/>
        </w:rPr>
      </w:pPr>
      <w:r w:rsidRPr="0031021C">
        <w:rPr>
          <w:rFonts w:eastAsia="Times New Roman" w:cs="Times New Roman"/>
          <w:lang w:val="nl-NL" w:eastAsia="fr-BE"/>
        </w:rPr>
        <w:t xml:space="preserve">mede-eigendommen met minder dan 20 wooneenheden in het Brussels Hoofdstedelijk Gewest, Kraainem, Drogenbos, Linkebeek, Sint-Genesius-Rode, Wemmel en Wezembeek-Oppem. </w:t>
      </w:r>
    </w:p>
    <w:p w14:paraId="3060894E" w14:textId="5057F626" w:rsidR="0031021C" w:rsidRPr="0031021C" w:rsidRDefault="0031021C" w:rsidP="00946FA1">
      <w:pPr>
        <w:spacing w:after="0" w:line="276" w:lineRule="auto"/>
        <w:jc w:val="both"/>
        <w:rPr>
          <w:rFonts w:eastAsia="Times New Roman" w:cs="Times New Roman"/>
          <w:lang w:val="nl-NL" w:eastAsia="fr-BE"/>
        </w:rPr>
      </w:pPr>
      <w:r w:rsidRPr="0031021C">
        <w:rPr>
          <w:rFonts w:eastAsia="Times New Roman" w:cs="Times New Roman"/>
          <w:lang w:val="nl-NL" w:eastAsia="fr-BE"/>
        </w:rPr>
        <w:t>OP behoudt zich het recht voor om een mandaat te weigeren om operationele, organisatorische, technische of commerciële redenen, zelfs indien de VME formeel aan de voorwaarden voldoet. Deze weigering geeft geen recht op enige schadevergoeding of compensatie.</w:t>
      </w:r>
    </w:p>
    <w:p w14:paraId="440A5EBF" w14:textId="77777777" w:rsidR="00946FA1" w:rsidRDefault="00946FA1" w:rsidP="00946FA1">
      <w:pPr>
        <w:spacing w:after="0" w:line="276" w:lineRule="auto"/>
        <w:jc w:val="both"/>
        <w:outlineLvl w:val="2"/>
        <w:rPr>
          <w:rFonts w:eastAsia="Times New Roman" w:cs="Times New Roman"/>
          <w:b/>
          <w:bCs/>
          <w:sz w:val="27"/>
          <w:szCs w:val="27"/>
          <w:lang w:val="nl-NL" w:eastAsia="fr-BE"/>
        </w:rPr>
      </w:pPr>
    </w:p>
    <w:p w14:paraId="0280479C" w14:textId="3CFFFFF0" w:rsidR="0031021C" w:rsidRPr="0031021C" w:rsidRDefault="0031021C" w:rsidP="00946FA1">
      <w:pPr>
        <w:spacing w:after="0" w:line="276" w:lineRule="auto"/>
        <w:jc w:val="both"/>
        <w:outlineLvl w:val="2"/>
        <w:rPr>
          <w:rFonts w:eastAsia="Times New Roman" w:cs="Times New Roman"/>
          <w:b/>
          <w:bCs/>
          <w:sz w:val="27"/>
          <w:szCs w:val="27"/>
          <w:lang w:val="nl-NL" w:eastAsia="fr-BE"/>
        </w:rPr>
      </w:pPr>
      <w:r w:rsidRPr="0031021C">
        <w:rPr>
          <w:rFonts w:eastAsia="Times New Roman" w:cs="Times New Roman"/>
          <w:b/>
          <w:bCs/>
          <w:sz w:val="27"/>
          <w:szCs w:val="27"/>
          <w:lang w:val="nl-NL" w:eastAsia="fr-BE"/>
        </w:rPr>
        <w:t>6. Toepasselijk recht en bevoegde rechtbank</w:t>
      </w:r>
    </w:p>
    <w:p w14:paraId="0E47F016" w14:textId="77777777" w:rsidR="0031021C" w:rsidRPr="0031021C" w:rsidRDefault="0031021C" w:rsidP="00946FA1">
      <w:pPr>
        <w:spacing w:after="0" w:line="276" w:lineRule="auto"/>
        <w:jc w:val="both"/>
        <w:rPr>
          <w:rFonts w:eastAsia="Times New Roman" w:cs="Times New Roman"/>
          <w:lang w:val="nl-NL" w:eastAsia="fr-BE"/>
        </w:rPr>
      </w:pPr>
      <w:r w:rsidRPr="0031021C">
        <w:rPr>
          <w:rFonts w:eastAsia="Times New Roman" w:cs="Times New Roman"/>
          <w:lang w:val="nl-NL" w:eastAsia="fr-BE"/>
        </w:rPr>
        <w:lastRenderedPageBreak/>
        <w:t>Dit aanbod wordt beheerst door het Belgisch recht.</w:t>
      </w:r>
    </w:p>
    <w:p w14:paraId="31856201" w14:textId="77598F81" w:rsidR="0031021C" w:rsidRPr="0031021C" w:rsidRDefault="0031021C" w:rsidP="00946FA1">
      <w:pPr>
        <w:spacing w:after="0" w:line="276" w:lineRule="auto"/>
        <w:jc w:val="both"/>
        <w:rPr>
          <w:rFonts w:eastAsia="Times New Roman" w:cs="Times New Roman"/>
          <w:lang w:val="nl-NL" w:eastAsia="fr-BE"/>
        </w:rPr>
      </w:pPr>
      <w:r w:rsidRPr="0031021C">
        <w:rPr>
          <w:rFonts w:eastAsia="Times New Roman" w:cs="Times New Roman"/>
          <w:lang w:val="nl-NL" w:eastAsia="fr-BE"/>
        </w:rPr>
        <w:t xml:space="preserve">Elk geschil met betrekking tot de geldigheid, interpretatie of uitvoering van </w:t>
      </w:r>
      <w:r w:rsidR="009A01D4">
        <w:rPr>
          <w:rFonts w:eastAsia="Times New Roman" w:cs="Times New Roman"/>
          <w:lang w:val="nl-NL" w:eastAsia="fr-BE"/>
        </w:rPr>
        <w:t xml:space="preserve">de Actie </w:t>
      </w:r>
      <w:r w:rsidRPr="0031021C">
        <w:rPr>
          <w:rFonts w:eastAsia="Times New Roman" w:cs="Times New Roman"/>
          <w:lang w:val="nl-NL" w:eastAsia="fr-BE"/>
        </w:rPr>
        <w:t>valt onder de exclusieve bevoegdheid van de Brusselse rechtbanken.</w:t>
      </w:r>
    </w:p>
    <w:p w14:paraId="72E4578F" w14:textId="77777777" w:rsidR="00946FA1" w:rsidRDefault="00946FA1" w:rsidP="00946FA1">
      <w:pPr>
        <w:spacing w:after="0" w:line="276" w:lineRule="auto"/>
        <w:jc w:val="both"/>
        <w:outlineLvl w:val="2"/>
        <w:rPr>
          <w:rFonts w:eastAsia="Times New Roman" w:cs="Times New Roman"/>
          <w:b/>
          <w:bCs/>
          <w:sz w:val="27"/>
          <w:szCs w:val="27"/>
          <w:lang w:val="nl-NL" w:eastAsia="fr-BE"/>
        </w:rPr>
      </w:pPr>
    </w:p>
    <w:p w14:paraId="650D8D9D" w14:textId="2711D9FC" w:rsidR="0031021C" w:rsidRPr="0031021C" w:rsidRDefault="0031021C" w:rsidP="00946FA1">
      <w:pPr>
        <w:spacing w:after="0" w:line="276" w:lineRule="auto"/>
        <w:jc w:val="both"/>
        <w:outlineLvl w:val="2"/>
        <w:rPr>
          <w:rFonts w:eastAsia="Times New Roman" w:cs="Times New Roman"/>
          <w:b/>
          <w:bCs/>
          <w:sz w:val="27"/>
          <w:szCs w:val="27"/>
          <w:lang w:val="nl-NL" w:eastAsia="fr-BE"/>
        </w:rPr>
      </w:pPr>
      <w:r w:rsidRPr="0031021C">
        <w:rPr>
          <w:rFonts w:eastAsia="Times New Roman" w:cs="Times New Roman"/>
          <w:b/>
          <w:bCs/>
          <w:sz w:val="27"/>
          <w:szCs w:val="27"/>
          <w:lang w:val="nl-NL" w:eastAsia="fr-BE"/>
        </w:rPr>
        <w:t>7. Wijziging van het aanbod</w:t>
      </w:r>
    </w:p>
    <w:p w14:paraId="6AF18611" w14:textId="74C5056D" w:rsidR="0031021C" w:rsidRPr="0031021C" w:rsidRDefault="0031021C" w:rsidP="00946FA1">
      <w:pPr>
        <w:spacing w:after="0" w:line="276" w:lineRule="auto"/>
        <w:jc w:val="both"/>
        <w:rPr>
          <w:rFonts w:eastAsia="Times New Roman" w:cs="Times New Roman"/>
          <w:lang w:val="nl-NL" w:eastAsia="fr-BE"/>
        </w:rPr>
      </w:pPr>
      <w:r w:rsidRPr="0031021C">
        <w:rPr>
          <w:rFonts w:eastAsia="Times New Roman" w:cs="Times New Roman"/>
          <w:lang w:val="nl-NL" w:eastAsia="fr-BE"/>
        </w:rPr>
        <w:t>OP behoudt zich het recht voor om het Aanbod op elk moment te wijzigen, op te schorten of stop te zetten, zonder voorafgaande kennisgeving.</w:t>
      </w:r>
    </w:p>
    <w:p w14:paraId="3DA2BBF7" w14:textId="77777777" w:rsidR="00946FA1" w:rsidRDefault="00946FA1" w:rsidP="00946FA1">
      <w:pPr>
        <w:spacing w:after="0" w:line="276" w:lineRule="auto"/>
        <w:outlineLvl w:val="2"/>
        <w:rPr>
          <w:rFonts w:eastAsia="Times New Roman" w:cs="Times New Roman"/>
          <w:b/>
          <w:bCs/>
          <w:sz w:val="27"/>
          <w:szCs w:val="27"/>
          <w:lang w:val="nl-NL" w:eastAsia="fr-BE"/>
        </w:rPr>
      </w:pPr>
    </w:p>
    <w:p w14:paraId="4EB13C8D" w14:textId="2AF6157A" w:rsidR="0031021C" w:rsidRPr="0031021C" w:rsidRDefault="0031021C" w:rsidP="00946FA1">
      <w:pPr>
        <w:spacing w:after="0" w:line="276" w:lineRule="auto"/>
        <w:outlineLvl w:val="2"/>
        <w:rPr>
          <w:rFonts w:eastAsia="Times New Roman" w:cs="Times New Roman"/>
          <w:b/>
          <w:bCs/>
          <w:sz w:val="27"/>
          <w:szCs w:val="27"/>
          <w:lang w:val="nl-NL" w:eastAsia="fr-BE"/>
        </w:rPr>
      </w:pPr>
      <w:r w:rsidRPr="0031021C">
        <w:rPr>
          <w:rFonts w:eastAsia="Times New Roman" w:cs="Times New Roman"/>
          <w:b/>
          <w:bCs/>
          <w:sz w:val="27"/>
          <w:szCs w:val="27"/>
          <w:lang w:val="nl-NL" w:eastAsia="fr-BE"/>
        </w:rPr>
        <w:t>8. Wettelijke vermeldingen</w:t>
      </w:r>
    </w:p>
    <w:p w14:paraId="006CC92A" w14:textId="77777777" w:rsidR="0031021C" w:rsidRPr="0031021C" w:rsidRDefault="0031021C" w:rsidP="00946FA1">
      <w:pPr>
        <w:spacing w:after="0" w:line="276" w:lineRule="auto"/>
        <w:rPr>
          <w:rFonts w:eastAsia="Times New Roman" w:cs="Times New Roman"/>
          <w:lang w:val="nl-NL" w:eastAsia="fr-BE"/>
        </w:rPr>
      </w:pPr>
      <w:r w:rsidRPr="0031021C">
        <w:rPr>
          <w:rFonts w:eastAsia="Times New Roman" w:cs="Times New Roman"/>
          <w:b/>
          <w:bCs/>
          <w:lang w:val="nl-NL" w:eastAsia="fr-BE"/>
        </w:rPr>
        <w:t>Office des Propriétaires Brussel</w:t>
      </w:r>
      <w:r w:rsidRPr="0031021C">
        <w:rPr>
          <w:rFonts w:eastAsia="Times New Roman" w:cs="Times New Roman"/>
          <w:lang w:val="nl-NL" w:eastAsia="fr-BE"/>
        </w:rPr>
        <w:br/>
        <w:t xml:space="preserve">Maatschappelijke zetel: </w:t>
      </w:r>
      <w:proofErr w:type="spellStart"/>
      <w:r w:rsidRPr="0031021C">
        <w:rPr>
          <w:rFonts w:eastAsia="Times New Roman" w:cs="Times New Roman"/>
          <w:lang w:val="nl-NL" w:eastAsia="fr-BE"/>
        </w:rPr>
        <w:t>Rue</w:t>
      </w:r>
      <w:proofErr w:type="spellEnd"/>
      <w:r w:rsidRPr="0031021C">
        <w:rPr>
          <w:rFonts w:eastAsia="Times New Roman" w:cs="Times New Roman"/>
          <w:lang w:val="nl-NL" w:eastAsia="fr-BE"/>
        </w:rPr>
        <w:t xml:space="preserve"> </w:t>
      </w:r>
      <w:proofErr w:type="spellStart"/>
      <w:r w:rsidRPr="0031021C">
        <w:rPr>
          <w:rFonts w:eastAsia="Times New Roman" w:cs="Times New Roman"/>
          <w:lang w:val="nl-NL" w:eastAsia="fr-BE"/>
        </w:rPr>
        <w:t>Vilain</w:t>
      </w:r>
      <w:proofErr w:type="spellEnd"/>
      <w:r w:rsidRPr="0031021C">
        <w:rPr>
          <w:rFonts w:eastAsia="Times New Roman" w:cs="Times New Roman"/>
          <w:lang w:val="nl-NL" w:eastAsia="fr-BE"/>
        </w:rPr>
        <w:t xml:space="preserve"> XIIII 53-55, B-1000 Brussel</w:t>
      </w:r>
      <w:r w:rsidRPr="0031021C">
        <w:rPr>
          <w:rFonts w:eastAsia="Times New Roman" w:cs="Times New Roman"/>
          <w:lang w:val="nl-NL" w:eastAsia="fr-BE"/>
        </w:rPr>
        <w:br/>
        <w:t>KBO-nummer: 0841.885.269</w:t>
      </w:r>
      <w:r w:rsidRPr="0031021C">
        <w:rPr>
          <w:rFonts w:eastAsia="Times New Roman" w:cs="Times New Roman"/>
          <w:lang w:val="nl-NL" w:eastAsia="fr-BE"/>
        </w:rPr>
        <w:br/>
        <w:t>Telefoonnummer: +32 2 626 08 26</w:t>
      </w:r>
      <w:r w:rsidRPr="0031021C">
        <w:rPr>
          <w:rFonts w:eastAsia="Times New Roman" w:cs="Times New Roman"/>
          <w:lang w:val="nl-NL" w:eastAsia="fr-BE"/>
        </w:rPr>
        <w:br/>
        <w:t>E-mail: info@op.be</w:t>
      </w:r>
      <w:r w:rsidRPr="0031021C">
        <w:rPr>
          <w:rFonts w:eastAsia="Times New Roman" w:cs="Times New Roman"/>
          <w:lang w:val="nl-NL" w:eastAsia="fr-BE"/>
        </w:rPr>
        <w:br/>
        <w:t>IPI-erkenning: 508.167</w:t>
      </w:r>
    </w:p>
    <w:p w14:paraId="7558CAA5" w14:textId="77777777" w:rsidR="00EF535A" w:rsidRDefault="00EF535A" w:rsidP="00946FA1">
      <w:pPr>
        <w:spacing w:after="0" w:line="276" w:lineRule="auto"/>
        <w:rPr>
          <w:rFonts w:eastAsia="Times New Roman" w:cs="Times New Roman"/>
          <w:b/>
          <w:bCs/>
          <w:lang w:val="nl-NL" w:eastAsia="fr-BE"/>
        </w:rPr>
      </w:pPr>
    </w:p>
    <w:p w14:paraId="686DFEDC" w14:textId="0CC4CF7E" w:rsidR="0031021C" w:rsidRPr="0031021C" w:rsidRDefault="0031021C" w:rsidP="00946FA1">
      <w:pPr>
        <w:spacing w:after="0" w:line="276" w:lineRule="auto"/>
        <w:rPr>
          <w:rFonts w:eastAsia="Times New Roman" w:cs="Times New Roman"/>
          <w:lang w:val="nl-NL" w:eastAsia="fr-BE"/>
        </w:rPr>
      </w:pPr>
      <w:r w:rsidRPr="0031021C">
        <w:rPr>
          <w:rFonts w:eastAsia="Times New Roman" w:cs="Times New Roman"/>
          <w:b/>
          <w:bCs/>
          <w:lang w:val="nl-NL" w:eastAsia="fr-BE"/>
        </w:rPr>
        <w:t>Office des Propriétaires Wallonië</w:t>
      </w:r>
      <w:r w:rsidRPr="0031021C">
        <w:rPr>
          <w:rFonts w:eastAsia="Times New Roman" w:cs="Times New Roman"/>
          <w:lang w:val="nl-NL" w:eastAsia="fr-BE"/>
        </w:rPr>
        <w:br/>
        <w:t xml:space="preserve">Maatschappelijke zetel: </w:t>
      </w:r>
      <w:proofErr w:type="spellStart"/>
      <w:r w:rsidRPr="0031021C">
        <w:rPr>
          <w:rFonts w:eastAsia="Times New Roman" w:cs="Times New Roman"/>
          <w:lang w:val="nl-NL" w:eastAsia="fr-BE"/>
        </w:rPr>
        <w:t>Rue</w:t>
      </w:r>
      <w:proofErr w:type="spellEnd"/>
      <w:r w:rsidRPr="0031021C">
        <w:rPr>
          <w:rFonts w:eastAsia="Times New Roman" w:cs="Times New Roman"/>
          <w:lang w:val="nl-NL" w:eastAsia="fr-BE"/>
        </w:rPr>
        <w:t xml:space="preserve"> </w:t>
      </w:r>
      <w:proofErr w:type="spellStart"/>
      <w:r w:rsidRPr="0031021C">
        <w:rPr>
          <w:rFonts w:eastAsia="Times New Roman" w:cs="Times New Roman"/>
          <w:lang w:val="nl-NL" w:eastAsia="fr-BE"/>
        </w:rPr>
        <w:t>Vilain</w:t>
      </w:r>
      <w:proofErr w:type="spellEnd"/>
      <w:r w:rsidRPr="0031021C">
        <w:rPr>
          <w:rFonts w:eastAsia="Times New Roman" w:cs="Times New Roman"/>
          <w:lang w:val="nl-NL" w:eastAsia="fr-BE"/>
        </w:rPr>
        <w:t xml:space="preserve"> XIIII 53-55, 1000 Brussel</w:t>
      </w:r>
      <w:r w:rsidRPr="0031021C">
        <w:rPr>
          <w:rFonts w:eastAsia="Times New Roman" w:cs="Times New Roman"/>
          <w:lang w:val="nl-NL" w:eastAsia="fr-BE"/>
        </w:rPr>
        <w:br/>
        <w:t>KBO-nummer: 0432.691.858</w:t>
      </w:r>
      <w:r w:rsidRPr="0031021C">
        <w:rPr>
          <w:rFonts w:eastAsia="Times New Roman" w:cs="Times New Roman"/>
          <w:lang w:val="nl-NL" w:eastAsia="fr-BE"/>
        </w:rPr>
        <w:br/>
        <w:t>Telefoonnummer: +32 2 626 08 26</w:t>
      </w:r>
      <w:r w:rsidRPr="0031021C">
        <w:rPr>
          <w:rFonts w:eastAsia="Times New Roman" w:cs="Times New Roman"/>
          <w:lang w:val="nl-NL" w:eastAsia="fr-BE"/>
        </w:rPr>
        <w:br/>
        <w:t>E-mail: info@op.be</w:t>
      </w:r>
      <w:r w:rsidRPr="0031021C">
        <w:rPr>
          <w:rFonts w:eastAsia="Times New Roman" w:cs="Times New Roman"/>
          <w:lang w:val="nl-NL" w:eastAsia="fr-BE"/>
        </w:rPr>
        <w:br/>
        <w:t>IPI-erkenning: 508.167</w:t>
      </w:r>
    </w:p>
    <w:p w14:paraId="346BB70F" w14:textId="77777777" w:rsidR="000E221D" w:rsidRPr="0031021C" w:rsidRDefault="000E221D" w:rsidP="000554DB">
      <w:pPr>
        <w:jc w:val="both"/>
        <w:rPr>
          <w:lang w:val="nl-NL"/>
        </w:rPr>
      </w:pPr>
    </w:p>
    <w:sectPr w:rsidR="000E221D" w:rsidRPr="0031021C">
      <w:head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33B883" w14:textId="77777777" w:rsidR="002C0AF0" w:rsidRDefault="002C0AF0" w:rsidP="0031021C">
      <w:pPr>
        <w:spacing w:after="0" w:line="240" w:lineRule="auto"/>
      </w:pPr>
      <w:r>
        <w:separator/>
      </w:r>
    </w:p>
  </w:endnote>
  <w:endnote w:type="continuationSeparator" w:id="0">
    <w:p w14:paraId="1425E084" w14:textId="77777777" w:rsidR="002C0AF0" w:rsidRDefault="002C0AF0" w:rsidP="003102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FB9E49" w14:textId="77777777" w:rsidR="002C0AF0" w:rsidRDefault="002C0AF0" w:rsidP="0031021C">
      <w:pPr>
        <w:spacing w:after="0" w:line="240" w:lineRule="auto"/>
      </w:pPr>
      <w:r>
        <w:separator/>
      </w:r>
    </w:p>
  </w:footnote>
  <w:footnote w:type="continuationSeparator" w:id="0">
    <w:p w14:paraId="716E59E4" w14:textId="77777777" w:rsidR="002C0AF0" w:rsidRDefault="002C0AF0" w:rsidP="003102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E582C3" w14:textId="0749BCB0" w:rsidR="0031021C" w:rsidRDefault="0031021C">
    <w:pPr>
      <w:pStyle w:val="Koptekst"/>
    </w:pPr>
    <w:r>
      <w:rPr>
        <w:noProof/>
        <w14:ligatures w14:val="standardContextual"/>
      </w:rPr>
      <w:drawing>
        <wp:anchor distT="0" distB="0" distL="114300" distR="114300" simplePos="0" relativeHeight="251658240" behindDoc="0" locked="0" layoutInCell="1" allowOverlap="1" wp14:anchorId="32D8699B" wp14:editId="464C74D7">
          <wp:simplePos x="0" y="0"/>
          <wp:positionH relativeFrom="column">
            <wp:posOffset>-723900</wp:posOffset>
          </wp:positionH>
          <wp:positionV relativeFrom="paragraph">
            <wp:posOffset>-346347</wp:posOffset>
          </wp:positionV>
          <wp:extent cx="756285" cy="756285"/>
          <wp:effectExtent l="0" t="0" r="0" b="5715"/>
          <wp:wrapSquare wrapText="bothSides"/>
          <wp:docPr id="393153451" name="Image 1" descr="Une image contenant symbole, Graphique, Police, logo&#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3153451" name="Image 1" descr="Une image contenant symbole, Graphique, Police, logo&#10;&#10;Description générée automatiquement"/>
                  <pic:cNvPicPr/>
                </pic:nvPicPr>
                <pic:blipFill>
                  <a:blip r:embed="rId1">
                    <a:extLst>
                      <a:ext uri="{28A0092B-C50C-407E-A947-70E740481C1C}">
                        <a14:useLocalDpi xmlns:a14="http://schemas.microsoft.com/office/drawing/2010/main" val="0"/>
                      </a:ext>
                    </a:extLst>
                  </a:blip>
                  <a:stretch>
                    <a:fillRect/>
                  </a:stretch>
                </pic:blipFill>
                <pic:spPr>
                  <a:xfrm>
                    <a:off x="0" y="0"/>
                    <a:ext cx="756285" cy="75628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A53352"/>
    <w:multiLevelType w:val="hybridMultilevel"/>
    <w:tmpl w:val="BBD42960"/>
    <w:lvl w:ilvl="0" w:tplc="BAC6D028">
      <w:start w:val="1"/>
      <w:numFmt w:val="bullet"/>
      <w:lvlText w:val=""/>
      <w:lvlJc w:val="left"/>
      <w:pPr>
        <w:ind w:left="720" w:hanging="360"/>
      </w:pPr>
      <w:rPr>
        <w:rFonts w:ascii="Symbol" w:hAnsi="Symbol" w:hint="default"/>
      </w:rPr>
    </w:lvl>
    <w:lvl w:ilvl="1" w:tplc="2BCED8C4">
      <w:start w:val="1"/>
      <w:numFmt w:val="bullet"/>
      <w:lvlText w:val="o"/>
      <w:lvlJc w:val="left"/>
      <w:pPr>
        <w:ind w:left="1440" w:hanging="360"/>
      </w:pPr>
      <w:rPr>
        <w:rFonts w:ascii="Courier New" w:hAnsi="Courier New" w:hint="default"/>
      </w:rPr>
    </w:lvl>
    <w:lvl w:ilvl="2" w:tplc="8374A166">
      <w:start w:val="1"/>
      <w:numFmt w:val="bullet"/>
      <w:lvlText w:val=""/>
      <w:lvlJc w:val="left"/>
      <w:pPr>
        <w:ind w:left="2160" w:hanging="360"/>
      </w:pPr>
      <w:rPr>
        <w:rFonts w:ascii="Wingdings" w:hAnsi="Wingdings" w:hint="default"/>
      </w:rPr>
    </w:lvl>
    <w:lvl w:ilvl="3" w:tplc="3AE82F7E">
      <w:start w:val="1"/>
      <w:numFmt w:val="bullet"/>
      <w:lvlText w:val=""/>
      <w:lvlJc w:val="left"/>
      <w:pPr>
        <w:ind w:left="2880" w:hanging="360"/>
      </w:pPr>
      <w:rPr>
        <w:rFonts w:ascii="Symbol" w:hAnsi="Symbol" w:hint="default"/>
      </w:rPr>
    </w:lvl>
    <w:lvl w:ilvl="4" w:tplc="64B0321A">
      <w:start w:val="1"/>
      <w:numFmt w:val="bullet"/>
      <w:lvlText w:val="o"/>
      <w:lvlJc w:val="left"/>
      <w:pPr>
        <w:ind w:left="3600" w:hanging="360"/>
      </w:pPr>
      <w:rPr>
        <w:rFonts w:ascii="Courier New" w:hAnsi="Courier New" w:hint="default"/>
      </w:rPr>
    </w:lvl>
    <w:lvl w:ilvl="5" w:tplc="6C021858">
      <w:start w:val="1"/>
      <w:numFmt w:val="bullet"/>
      <w:lvlText w:val=""/>
      <w:lvlJc w:val="left"/>
      <w:pPr>
        <w:ind w:left="4320" w:hanging="360"/>
      </w:pPr>
      <w:rPr>
        <w:rFonts w:ascii="Wingdings" w:hAnsi="Wingdings" w:hint="default"/>
      </w:rPr>
    </w:lvl>
    <w:lvl w:ilvl="6" w:tplc="29841500">
      <w:start w:val="1"/>
      <w:numFmt w:val="bullet"/>
      <w:lvlText w:val=""/>
      <w:lvlJc w:val="left"/>
      <w:pPr>
        <w:ind w:left="5040" w:hanging="360"/>
      </w:pPr>
      <w:rPr>
        <w:rFonts w:ascii="Symbol" w:hAnsi="Symbol" w:hint="default"/>
      </w:rPr>
    </w:lvl>
    <w:lvl w:ilvl="7" w:tplc="ECAAD2A0">
      <w:start w:val="1"/>
      <w:numFmt w:val="bullet"/>
      <w:lvlText w:val="o"/>
      <w:lvlJc w:val="left"/>
      <w:pPr>
        <w:ind w:left="5760" w:hanging="360"/>
      </w:pPr>
      <w:rPr>
        <w:rFonts w:ascii="Courier New" w:hAnsi="Courier New" w:hint="default"/>
      </w:rPr>
    </w:lvl>
    <w:lvl w:ilvl="8" w:tplc="FB06A920">
      <w:start w:val="1"/>
      <w:numFmt w:val="bullet"/>
      <w:lvlText w:val=""/>
      <w:lvlJc w:val="left"/>
      <w:pPr>
        <w:ind w:left="6480" w:hanging="360"/>
      </w:pPr>
      <w:rPr>
        <w:rFonts w:ascii="Wingdings" w:hAnsi="Wingdings" w:hint="default"/>
      </w:rPr>
    </w:lvl>
  </w:abstractNum>
  <w:abstractNum w:abstractNumId="1" w15:restartNumberingAfterBreak="0">
    <w:nsid w:val="0CA432A6"/>
    <w:multiLevelType w:val="multilevel"/>
    <w:tmpl w:val="B532C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30DBC7"/>
    <w:multiLevelType w:val="hybridMultilevel"/>
    <w:tmpl w:val="1E8079C8"/>
    <w:lvl w:ilvl="0" w:tplc="69E888CA">
      <w:start w:val="1"/>
      <w:numFmt w:val="bullet"/>
      <w:lvlText w:val=""/>
      <w:lvlJc w:val="left"/>
      <w:pPr>
        <w:ind w:left="720" w:hanging="360"/>
      </w:pPr>
      <w:rPr>
        <w:rFonts w:ascii="Symbol" w:hAnsi="Symbol" w:hint="default"/>
      </w:rPr>
    </w:lvl>
    <w:lvl w:ilvl="1" w:tplc="45A8A60A">
      <w:start w:val="1"/>
      <w:numFmt w:val="bullet"/>
      <w:lvlText w:val="o"/>
      <w:lvlJc w:val="left"/>
      <w:pPr>
        <w:ind w:left="1440" w:hanging="360"/>
      </w:pPr>
      <w:rPr>
        <w:rFonts w:ascii="Courier New" w:hAnsi="Courier New" w:hint="default"/>
      </w:rPr>
    </w:lvl>
    <w:lvl w:ilvl="2" w:tplc="5AA61EAE">
      <w:start w:val="1"/>
      <w:numFmt w:val="bullet"/>
      <w:lvlText w:val=""/>
      <w:lvlJc w:val="left"/>
      <w:pPr>
        <w:ind w:left="2160" w:hanging="360"/>
      </w:pPr>
      <w:rPr>
        <w:rFonts w:ascii="Wingdings" w:hAnsi="Wingdings" w:hint="default"/>
      </w:rPr>
    </w:lvl>
    <w:lvl w:ilvl="3" w:tplc="40823908">
      <w:start w:val="1"/>
      <w:numFmt w:val="bullet"/>
      <w:lvlText w:val=""/>
      <w:lvlJc w:val="left"/>
      <w:pPr>
        <w:ind w:left="2880" w:hanging="360"/>
      </w:pPr>
      <w:rPr>
        <w:rFonts w:ascii="Symbol" w:hAnsi="Symbol" w:hint="default"/>
      </w:rPr>
    </w:lvl>
    <w:lvl w:ilvl="4" w:tplc="712C35C2">
      <w:start w:val="1"/>
      <w:numFmt w:val="bullet"/>
      <w:lvlText w:val="o"/>
      <w:lvlJc w:val="left"/>
      <w:pPr>
        <w:ind w:left="3600" w:hanging="360"/>
      </w:pPr>
      <w:rPr>
        <w:rFonts w:ascii="Courier New" w:hAnsi="Courier New" w:hint="default"/>
      </w:rPr>
    </w:lvl>
    <w:lvl w:ilvl="5" w:tplc="DE306848">
      <w:start w:val="1"/>
      <w:numFmt w:val="bullet"/>
      <w:lvlText w:val=""/>
      <w:lvlJc w:val="left"/>
      <w:pPr>
        <w:ind w:left="4320" w:hanging="360"/>
      </w:pPr>
      <w:rPr>
        <w:rFonts w:ascii="Wingdings" w:hAnsi="Wingdings" w:hint="default"/>
      </w:rPr>
    </w:lvl>
    <w:lvl w:ilvl="6" w:tplc="F1DAD72C">
      <w:start w:val="1"/>
      <w:numFmt w:val="bullet"/>
      <w:lvlText w:val=""/>
      <w:lvlJc w:val="left"/>
      <w:pPr>
        <w:ind w:left="5040" w:hanging="360"/>
      </w:pPr>
      <w:rPr>
        <w:rFonts w:ascii="Symbol" w:hAnsi="Symbol" w:hint="default"/>
      </w:rPr>
    </w:lvl>
    <w:lvl w:ilvl="7" w:tplc="39FCE114">
      <w:start w:val="1"/>
      <w:numFmt w:val="bullet"/>
      <w:lvlText w:val="o"/>
      <w:lvlJc w:val="left"/>
      <w:pPr>
        <w:ind w:left="5760" w:hanging="360"/>
      </w:pPr>
      <w:rPr>
        <w:rFonts w:ascii="Courier New" w:hAnsi="Courier New" w:hint="default"/>
      </w:rPr>
    </w:lvl>
    <w:lvl w:ilvl="8" w:tplc="55E0FAE8">
      <w:start w:val="1"/>
      <w:numFmt w:val="bullet"/>
      <w:lvlText w:val=""/>
      <w:lvlJc w:val="left"/>
      <w:pPr>
        <w:ind w:left="6480" w:hanging="360"/>
      </w:pPr>
      <w:rPr>
        <w:rFonts w:ascii="Wingdings" w:hAnsi="Wingdings" w:hint="default"/>
      </w:rPr>
    </w:lvl>
  </w:abstractNum>
  <w:abstractNum w:abstractNumId="3" w15:restartNumberingAfterBreak="0">
    <w:nsid w:val="222C3701"/>
    <w:multiLevelType w:val="hybridMultilevel"/>
    <w:tmpl w:val="46A0EE06"/>
    <w:lvl w:ilvl="0" w:tplc="5E7AFF22">
      <w:start w:val="6"/>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8834BC"/>
    <w:multiLevelType w:val="multilevel"/>
    <w:tmpl w:val="8576A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4DA216C"/>
    <w:multiLevelType w:val="hybridMultilevel"/>
    <w:tmpl w:val="55E6CAAC"/>
    <w:lvl w:ilvl="0" w:tplc="9EBABA72">
      <w:start w:val="3"/>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613011B"/>
    <w:multiLevelType w:val="multilevel"/>
    <w:tmpl w:val="1CC65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DA213E6"/>
    <w:multiLevelType w:val="multilevel"/>
    <w:tmpl w:val="144E7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FCD645E"/>
    <w:multiLevelType w:val="hybridMultilevel"/>
    <w:tmpl w:val="38A8EEDC"/>
    <w:lvl w:ilvl="0" w:tplc="12A2583E">
      <w:start w:val="1"/>
      <w:numFmt w:val="bullet"/>
      <w:lvlText w:val=""/>
      <w:lvlJc w:val="left"/>
      <w:pPr>
        <w:ind w:left="720" w:hanging="360"/>
      </w:pPr>
      <w:rPr>
        <w:rFonts w:ascii="Symbol" w:hAnsi="Symbol" w:hint="default"/>
      </w:rPr>
    </w:lvl>
    <w:lvl w:ilvl="1" w:tplc="A052FEE6">
      <w:start w:val="1"/>
      <w:numFmt w:val="bullet"/>
      <w:lvlText w:val="o"/>
      <w:lvlJc w:val="left"/>
      <w:pPr>
        <w:ind w:left="1440" w:hanging="360"/>
      </w:pPr>
      <w:rPr>
        <w:rFonts w:ascii="Courier New" w:hAnsi="Courier New" w:hint="default"/>
      </w:rPr>
    </w:lvl>
    <w:lvl w:ilvl="2" w:tplc="7F264FA0">
      <w:start w:val="1"/>
      <w:numFmt w:val="bullet"/>
      <w:lvlText w:val=""/>
      <w:lvlJc w:val="left"/>
      <w:pPr>
        <w:ind w:left="2160" w:hanging="360"/>
      </w:pPr>
      <w:rPr>
        <w:rFonts w:ascii="Wingdings" w:hAnsi="Wingdings" w:hint="default"/>
      </w:rPr>
    </w:lvl>
    <w:lvl w:ilvl="3" w:tplc="469E798E">
      <w:start w:val="1"/>
      <w:numFmt w:val="bullet"/>
      <w:lvlText w:val=""/>
      <w:lvlJc w:val="left"/>
      <w:pPr>
        <w:ind w:left="2880" w:hanging="360"/>
      </w:pPr>
      <w:rPr>
        <w:rFonts w:ascii="Symbol" w:hAnsi="Symbol" w:hint="default"/>
      </w:rPr>
    </w:lvl>
    <w:lvl w:ilvl="4" w:tplc="D09C7902">
      <w:start w:val="1"/>
      <w:numFmt w:val="bullet"/>
      <w:lvlText w:val="o"/>
      <w:lvlJc w:val="left"/>
      <w:pPr>
        <w:ind w:left="3600" w:hanging="360"/>
      </w:pPr>
      <w:rPr>
        <w:rFonts w:ascii="Courier New" w:hAnsi="Courier New" w:hint="default"/>
      </w:rPr>
    </w:lvl>
    <w:lvl w:ilvl="5" w:tplc="D5966BE2">
      <w:start w:val="1"/>
      <w:numFmt w:val="bullet"/>
      <w:lvlText w:val=""/>
      <w:lvlJc w:val="left"/>
      <w:pPr>
        <w:ind w:left="4320" w:hanging="360"/>
      </w:pPr>
      <w:rPr>
        <w:rFonts w:ascii="Wingdings" w:hAnsi="Wingdings" w:hint="default"/>
      </w:rPr>
    </w:lvl>
    <w:lvl w:ilvl="6" w:tplc="42C02F10">
      <w:start w:val="1"/>
      <w:numFmt w:val="bullet"/>
      <w:lvlText w:val=""/>
      <w:lvlJc w:val="left"/>
      <w:pPr>
        <w:ind w:left="5040" w:hanging="360"/>
      </w:pPr>
      <w:rPr>
        <w:rFonts w:ascii="Symbol" w:hAnsi="Symbol" w:hint="default"/>
      </w:rPr>
    </w:lvl>
    <w:lvl w:ilvl="7" w:tplc="FAF8BD4A">
      <w:start w:val="1"/>
      <w:numFmt w:val="bullet"/>
      <w:lvlText w:val="o"/>
      <w:lvlJc w:val="left"/>
      <w:pPr>
        <w:ind w:left="5760" w:hanging="360"/>
      </w:pPr>
      <w:rPr>
        <w:rFonts w:ascii="Courier New" w:hAnsi="Courier New" w:hint="default"/>
      </w:rPr>
    </w:lvl>
    <w:lvl w:ilvl="8" w:tplc="62E094BC">
      <w:start w:val="1"/>
      <w:numFmt w:val="bullet"/>
      <w:lvlText w:val=""/>
      <w:lvlJc w:val="left"/>
      <w:pPr>
        <w:ind w:left="6480" w:hanging="360"/>
      </w:pPr>
      <w:rPr>
        <w:rFonts w:ascii="Wingdings" w:hAnsi="Wingdings" w:hint="default"/>
      </w:rPr>
    </w:lvl>
  </w:abstractNum>
  <w:abstractNum w:abstractNumId="9" w15:restartNumberingAfterBreak="0">
    <w:nsid w:val="59210C04"/>
    <w:multiLevelType w:val="multilevel"/>
    <w:tmpl w:val="44B2B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6C60F9D"/>
    <w:multiLevelType w:val="multilevel"/>
    <w:tmpl w:val="6C78A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87A8DAC"/>
    <w:multiLevelType w:val="hybridMultilevel"/>
    <w:tmpl w:val="E3D4FE52"/>
    <w:lvl w:ilvl="0" w:tplc="3162F1CE">
      <w:start w:val="1"/>
      <w:numFmt w:val="bullet"/>
      <w:lvlText w:val=""/>
      <w:lvlJc w:val="left"/>
      <w:pPr>
        <w:ind w:left="720" w:hanging="360"/>
      </w:pPr>
      <w:rPr>
        <w:rFonts w:ascii="Symbol" w:hAnsi="Symbol" w:hint="default"/>
      </w:rPr>
    </w:lvl>
    <w:lvl w:ilvl="1" w:tplc="2632BD98">
      <w:start w:val="1"/>
      <w:numFmt w:val="bullet"/>
      <w:lvlText w:val="o"/>
      <w:lvlJc w:val="left"/>
      <w:pPr>
        <w:ind w:left="1440" w:hanging="360"/>
      </w:pPr>
      <w:rPr>
        <w:rFonts w:ascii="Courier New" w:hAnsi="Courier New" w:hint="default"/>
      </w:rPr>
    </w:lvl>
    <w:lvl w:ilvl="2" w:tplc="1BA0139A">
      <w:start w:val="1"/>
      <w:numFmt w:val="bullet"/>
      <w:lvlText w:val=""/>
      <w:lvlJc w:val="left"/>
      <w:pPr>
        <w:ind w:left="2160" w:hanging="360"/>
      </w:pPr>
      <w:rPr>
        <w:rFonts w:ascii="Wingdings" w:hAnsi="Wingdings" w:hint="default"/>
      </w:rPr>
    </w:lvl>
    <w:lvl w:ilvl="3" w:tplc="54523790">
      <w:start w:val="1"/>
      <w:numFmt w:val="bullet"/>
      <w:lvlText w:val=""/>
      <w:lvlJc w:val="left"/>
      <w:pPr>
        <w:ind w:left="2880" w:hanging="360"/>
      </w:pPr>
      <w:rPr>
        <w:rFonts w:ascii="Symbol" w:hAnsi="Symbol" w:hint="default"/>
      </w:rPr>
    </w:lvl>
    <w:lvl w:ilvl="4" w:tplc="E8709A8E">
      <w:start w:val="1"/>
      <w:numFmt w:val="bullet"/>
      <w:lvlText w:val="o"/>
      <w:lvlJc w:val="left"/>
      <w:pPr>
        <w:ind w:left="3600" w:hanging="360"/>
      </w:pPr>
      <w:rPr>
        <w:rFonts w:ascii="Courier New" w:hAnsi="Courier New" w:hint="default"/>
      </w:rPr>
    </w:lvl>
    <w:lvl w:ilvl="5" w:tplc="A6A6B180">
      <w:start w:val="1"/>
      <w:numFmt w:val="bullet"/>
      <w:lvlText w:val=""/>
      <w:lvlJc w:val="left"/>
      <w:pPr>
        <w:ind w:left="4320" w:hanging="360"/>
      </w:pPr>
      <w:rPr>
        <w:rFonts w:ascii="Wingdings" w:hAnsi="Wingdings" w:hint="default"/>
      </w:rPr>
    </w:lvl>
    <w:lvl w:ilvl="6" w:tplc="EB407E60">
      <w:start w:val="1"/>
      <w:numFmt w:val="bullet"/>
      <w:lvlText w:val=""/>
      <w:lvlJc w:val="left"/>
      <w:pPr>
        <w:ind w:left="5040" w:hanging="360"/>
      </w:pPr>
      <w:rPr>
        <w:rFonts w:ascii="Symbol" w:hAnsi="Symbol" w:hint="default"/>
      </w:rPr>
    </w:lvl>
    <w:lvl w:ilvl="7" w:tplc="90B4C424">
      <w:start w:val="1"/>
      <w:numFmt w:val="bullet"/>
      <w:lvlText w:val="o"/>
      <w:lvlJc w:val="left"/>
      <w:pPr>
        <w:ind w:left="5760" w:hanging="360"/>
      </w:pPr>
      <w:rPr>
        <w:rFonts w:ascii="Courier New" w:hAnsi="Courier New" w:hint="default"/>
      </w:rPr>
    </w:lvl>
    <w:lvl w:ilvl="8" w:tplc="4A90DD9E">
      <w:start w:val="1"/>
      <w:numFmt w:val="bullet"/>
      <w:lvlText w:val=""/>
      <w:lvlJc w:val="left"/>
      <w:pPr>
        <w:ind w:left="6480" w:hanging="360"/>
      </w:pPr>
      <w:rPr>
        <w:rFonts w:ascii="Wingdings" w:hAnsi="Wingdings" w:hint="default"/>
      </w:rPr>
    </w:lvl>
  </w:abstractNum>
  <w:abstractNum w:abstractNumId="12" w15:restartNumberingAfterBreak="0">
    <w:nsid w:val="6FF84A0F"/>
    <w:multiLevelType w:val="multilevel"/>
    <w:tmpl w:val="DE366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16DA901"/>
    <w:multiLevelType w:val="hybridMultilevel"/>
    <w:tmpl w:val="FDAEA0CA"/>
    <w:lvl w:ilvl="0" w:tplc="F38844BE">
      <w:start w:val="1"/>
      <w:numFmt w:val="bullet"/>
      <w:lvlText w:val=""/>
      <w:lvlJc w:val="left"/>
      <w:pPr>
        <w:ind w:left="720" w:hanging="360"/>
      </w:pPr>
      <w:rPr>
        <w:rFonts w:ascii="Symbol" w:hAnsi="Symbol" w:hint="default"/>
      </w:rPr>
    </w:lvl>
    <w:lvl w:ilvl="1" w:tplc="A4025C30">
      <w:start w:val="1"/>
      <w:numFmt w:val="bullet"/>
      <w:lvlText w:val="o"/>
      <w:lvlJc w:val="left"/>
      <w:pPr>
        <w:ind w:left="1440" w:hanging="360"/>
      </w:pPr>
      <w:rPr>
        <w:rFonts w:ascii="Courier New" w:hAnsi="Courier New" w:hint="default"/>
      </w:rPr>
    </w:lvl>
    <w:lvl w:ilvl="2" w:tplc="064864B8">
      <w:start w:val="1"/>
      <w:numFmt w:val="bullet"/>
      <w:lvlText w:val=""/>
      <w:lvlJc w:val="left"/>
      <w:pPr>
        <w:ind w:left="2160" w:hanging="360"/>
      </w:pPr>
      <w:rPr>
        <w:rFonts w:ascii="Wingdings" w:hAnsi="Wingdings" w:hint="default"/>
      </w:rPr>
    </w:lvl>
    <w:lvl w:ilvl="3" w:tplc="5A2CB590">
      <w:start w:val="1"/>
      <w:numFmt w:val="bullet"/>
      <w:lvlText w:val=""/>
      <w:lvlJc w:val="left"/>
      <w:pPr>
        <w:ind w:left="2880" w:hanging="360"/>
      </w:pPr>
      <w:rPr>
        <w:rFonts w:ascii="Symbol" w:hAnsi="Symbol" w:hint="default"/>
      </w:rPr>
    </w:lvl>
    <w:lvl w:ilvl="4" w:tplc="F4D8AFB8">
      <w:start w:val="1"/>
      <w:numFmt w:val="bullet"/>
      <w:lvlText w:val="o"/>
      <w:lvlJc w:val="left"/>
      <w:pPr>
        <w:ind w:left="3600" w:hanging="360"/>
      </w:pPr>
      <w:rPr>
        <w:rFonts w:ascii="Courier New" w:hAnsi="Courier New" w:hint="default"/>
      </w:rPr>
    </w:lvl>
    <w:lvl w:ilvl="5" w:tplc="A8B6E2B2">
      <w:start w:val="1"/>
      <w:numFmt w:val="bullet"/>
      <w:lvlText w:val=""/>
      <w:lvlJc w:val="left"/>
      <w:pPr>
        <w:ind w:left="4320" w:hanging="360"/>
      </w:pPr>
      <w:rPr>
        <w:rFonts w:ascii="Wingdings" w:hAnsi="Wingdings" w:hint="default"/>
      </w:rPr>
    </w:lvl>
    <w:lvl w:ilvl="6" w:tplc="8B44119A">
      <w:start w:val="1"/>
      <w:numFmt w:val="bullet"/>
      <w:lvlText w:val=""/>
      <w:lvlJc w:val="left"/>
      <w:pPr>
        <w:ind w:left="5040" w:hanging="360"/>
      </w:pPr>
      <w:rPr>
        <w:rFonts w:ascii="Symbol" w:hAnsi="Symbol" w:hint="default"/>
      </w:rPr>
    </w:lvl>
    <w:lvl w:ilvl="7" w:tplc="882EACD2">
      <w:start w:val="1"/>
      <w:numFmt w:val="bullet"/>
      <w:lvlText w:val="o"/>
      <w:lvlJc w:val="left"/>
      <w:pPr>
        <w:ind w:left="5760" w:hanging="360"/>
      </w:pPr>
      <w:rPr>
        <w:rFonts w:ascii="Courier New" w:hAnsi="Courier New" w:hint="default"/>
      </w:rPr>
    </w:lvl>
    <w:lvl w:ilvl="8" w:tplc="987A2664">
      <w:start w:val="1"/>
      <w:numFmt w:val="bullet"/>
      <w:lvlText w:val=""/>
      <w:lvlJc w:val="left"/>
      <w:pPr>
        <w:ind w:left="6480" w:hanging="360"/>
      </w:pPr>
      <w:rPr>
        <w:rFonts w:ascii="Wingdings" w:hAnsi="Wingdings" w:hint="default"/>
      </w:rPr>
    </w:lvl>
  </w:abstractNum>
  <w:abstractNum w:abstractNumId="14" w15:restartNumberingAfterBreak="0">
    <w:nsid w:val="7C104458"/>
    <w:multiLevelType w:val="multilevel"/>
    <w:tmpl w:val="29B69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D1AF97E"/>
    <w:multiLevelType w:val="hybridMultilevel"/>
    <w:tmpl w:val="4C748712"/>
    <w:lvl w:ilvl="0" w:tplc="32265B1E">
      <w:start w:val="1"/>
      <w:numFmt w:val="bullet"/>
      <w:lvlText w:val=""/>
      <w:lvlJc w:val="left"/>
      <w:pPr>
        <w:ind w:left="720" w:hanging="360"/>
      </w:pPr>
      <w:rPr>
        <w:rFonts w:ascii="Symbol" w:hAnsi="Symbol" w:hint="default"/>
      </w:rPr>
    </w:lvl>
    <w:lvl w:ilvl="1" w:tplc="F60A9500">
      <w:start w:val="1"/>
      <w:numFmt w:val="bullet"/>
      <w:lvlText w:val="o"/>
      <w:lvlJc w:val="left"/>
      <w:pPr>
        <w:ind w:left="1440" w:hanging="360"/>
      </w:pPr>
      <w:rPr>
        <w:rFonts w:ascii="Courier New" w:hAnsi="Courier New" w:hint="default"/>
      </w:rPr>
    </w:lvl>
    <w:lvl w:ilvl="2" w:tplc="96C468A4">
      <w:start w:val="1"/>
      <w:numFmt w:val="bullet"/>
      <w:lvlText w:val=""/>
      <w:lvlJc w:val="left"/>
      <w:pPr>
        <w:ind w:left="2160" w:hanging="360"/>
      </w:pPr>
      <w:rPr>
        <w:rFonts w:ascii="Wingdings" w:hAnsi="Wingdings" w:hint="default"/>
      </w:rPr>
    </w:lvl>
    <w:lvl w:ilvl="3" w:tplc="F5F695BC">
      <w:start w:val="1"/>
      <w:numFmt w:val="bullet"/>
      <w:lvlText w:val=""/>
      <w:lvlJc w:val="left"/>
      <w:pPr>
        <w:ind w:left="2880" w:hanging="360"/>
      </w:pPr>
      <w:rPr>
        <w:rFonts w:ascii="Symbol" w:hAnsi="Symbol" w:hint="default"/>
      </w:rPr>
    </w:lvl>
    <w:lvl w:ilvl="4" w:tplc="E95AAE34">
      <w:start w:val="1"/>
      <w:numFmt w:val="bullet"/>
      <w:lvlText w:val="o"/>
      <w:lvlJc w:val="left"/>
      <w:pPr>
        <w:ind w:left="3600" w:hanging="360"/>
      </w:pPr>
      <w:rPr>
        <w:rFonts w:ascii="Courier New" w:hAnsi="Courier New" w:hint="default"/>
      </w:rPr>
    </w:lvl>
    <w:lvl w:ilvl="5" w:tplc="A4B42452">
      <w:start w:val="1"/>
      <w:numFmt w:val="bullet"/>
      <w:lvlText w:val=""/>
      <w:lvlJc w:val="left"/>
      <w:pPr>
        <w:ind w:left="4320" w:hanging="360"/>
      </w:pPr>
      <w:rPr>
        <w:rFonts w:ascii="Wingdings" w:hAnsi="Wingdings" w:hint="default"/>
      </w:rPr>
    </w:lvl>
    <w:lvl w:ilvl="6" w:tplc="CFE898EA">
      <w:start w:val="1"/>
      <w:numFmt w:val="bullet"/>
      <w:lvlText w:val=""/>
      <w:lvlJc w:val="left"/>
      <w:pPr>
        <w:ind w:left="5040" w:hanging="360"/>
      </w:pPr>
      <w:rPr>
        <w:rFonts w:ascii="Symbol" w:hAnsi="Symbol" w:hint="default"/>
      </w:rPr>
    </w:lvl>
    <w:lvl w:ilvl="7" w:tplc="E6806A76">
      <w:start w:val="1"/>
      <w:numFmt w:val="bullet"/>
      <w:lvlText w:val="o"/>
      <w:lvlJc w:val="left"/>
      <w:pPr>
        <w:ind w:left="5760" w:hanging="360"/>
      </w:pPr>
      <w:rPr>
        <w:rFonts w:ascii="Courier New" w:hAnsi="Courier New" w:hint="default"/>
      </w:rPr>
    </w:lvl>
    <w:lvl w:ilvl="8" w:tplc="BAEEC936">
      <w:start w:val="1"/>
      <w:numFmt w:val="bullet"/>
      <w:lvlText w:val=""/>
      <w:lvlJc w:val="left"/>
      <w:pPr>
        <w:ind w:left="6480" w:hanging="360"/>
      </w:pPr>
      <w:rPr>
        <w:rFonts w:ascii="Wingdings" w:hAnsi="Wingdings" w:hint="default"/>
      </w:rPr>
    </w:lvl>
  </w:abstractNum>
  <w:num w:numId="1" w16cid:durableId="1682857795">
    <w:abstractNumId w:val="8"/>
  </w:num>
  <w:num w:numId="2" w16cid:durableId="1356812435">
    <w:abstractNumId w:val="13"/>
  </w:num>
  <w:num w:numId="3" w16cid:durableId="2021858261">
    <w:abstractNumId w:val="11"/>
  </w:num>
  <w:num w:numId="4" w16cid:durableId="838890171">
    <w:abstractNumId w:val="0"/>
  </w:num>
  <w:num w:numId="5" w16cid:durableId="863057511">
    <w:abstractNumId w:val="2"/>
  </w:num>
  <w:num w:numId="6" w16cid:durableId="1046955430">
    <w:abstractNumId w:val="15"/>
  </w:num>
  <w:num w:numId="7" w16cid:durableId="1685403336">
    <w:abstractNumId w:val="5"/>
  </w:num>
  <w:num w:numId="8" w16cid:durableId="102384688">
    <w:abstractNumId w:val="3"/>
  </w:num>
  <w:num w:numId="9" w16cid:durableId="828865019">
    <w:abstractNumId w:val="12"/>
  </w:num>
  <w:num w:numId="10" w16cid:durableId="5250750">
    <w:abstractNumId w:val="9"/>
  </w:num>
  <w:num w:numId="11" w16cid:durableId="553276935">
    <w:abstractNumId w:val="4"/>
  </w:num>
  <w:num w:numId="12" w16cid:durableId="2120372152">
    <w:abstractNumId w:val="1"/>
  </w:num>
  <w:num w:numId="13" w16cid:durableId="573663820">
    <w:abstractNumId w:val="14"/>
  </w:num>
  <w:num w:numId="14" w16cid:durableId="138697743">
    <w:abstractNumId w:val="6"/>
  </w:num>
  <w:num w:numId="15" w16cid:durableId="2014450303">
    <w:abstractNumId w:val="10"/>
  </w:num>
  <w:num w:numId="16" w16cid:durableId="171075906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4C78"/>
    <w:rsid w:val="00015BCB"/>
    <w:rsid w:val="000554DB"/>
    <w:rsid w:val="00072EEF"/>
    <w:rsid w:val="000E221D"/>
    <w:rsid w:val="00161CF1"/>
    <w:rsid w:val="001C38AF"/>
    <w:rsid w:val="002603CD"/>
    <w:rsid w:val="002C0AF0"/>
    <w:rsid w:val="002F0B24"/>
    <w:rsid w:val="0031021C"/>
    <w:rsid w:val="003A113F"/>
    <w:rsid w:val="003A78AE"/>
    <w:rsid w:val="00403238"/>
    <w:rsid w:val="004652CF"/>
    <w:rsid w:val="00521587"/>
    <w:rsid w:val="005636AB"/>
    <w:rsid w:val="00612041"/>
    <w:rsid w:val="00725B62"/>
    <w:rsid w:val="007E0353"/>
    <w:rsid w:val="008B3D19"/>
    <w:rsid w:val="008C3899"/>
    <w:rsid w:val="008F020F"/>
    <w:rsid w:val="009050FF"/>
    <w:rsid w:val="00946FA1"/>
    <w:rsid w:val="009A01D4"/>
    <w:rsid w:val="00A509E4"/>
    <w:rsid w:val="00A8789E"/>
    <w:rsid w:val="00AA1ECD"/>
    <w:rsid w:val="00AE6A68"/>
    <w:rsid w:val="00B01BCE"/>
    <w:rsid w:val="00B027F9"/>
    <w:rsid w:val="00B462CE"/>
    <w:rsid w:val="00D74C78"/>
    <w:rsid w:val="00D77EE6"/>
    <w:rsid w:val="00EF535A"/>
    <w:rsid w:val="00FF54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5D3316"/>
  <w15:chartTrackingRefBased/>
  <w15:docId w15:val="{1C6589C3-248D-4B07-96CE-C47A961A6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74C78"/>
    <w:pPr>
      <w:spacing w:line="279" w:lineRule="auto"/>
    </w:pPr>
    <w:rPr>
      <w:kern w:val="0"/>
      <w:lang w:val="fr-FR"/>
      <w14:ligatures w14:val="none"/>
    </w:rPr>
  </w:style>
  <w:style w:type="paragraph" w:styleId="Kop1">
    <w:name w:val="heading 1"/>
    <w:basedOn w:val="Standaard"/>
    <w:next w:val="Standaard"/>
    <w:link w:val="Kop1Char"/>
    <w:uiPriority w:val="9"/>
    <w:qFormat/>
    <w:rsid w:val="00D74C7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74C7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74C7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74C7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74C7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74C7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74C7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74C7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74C7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74C7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74C7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74C7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74C7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74C7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74C7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74C7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74C7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74C78"/>
    <w:rPr>
      <w:rFonts w:eastAsiaTheme="majorEastAsia" w:cstheme="majorBidi"/>
      <w:color w:val="272727" w:themeColor="text1" w:themeTint="D8"/>
    </w:rPr>
  </w:style>
  <w:style w:type="paragraph" w:styleId="Titel">
    <w:name w:val="Title"/>
    <w:basedOn w:val="Standaard"/>
    <w:next w:val="Standaard"/>
    <w:link w:val="TitelChar"/>
    <w:uiPriority w:val="10"/>
    <w:qFormat/>
    <w:rsid w:val="00D74C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74C7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74C7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74C7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74C7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74C78"/>
    <w:rPr>
      <w:i/>
      <w:iCs/>
      <w:color w:val="404040" w:themeColor="text1" w:themeTint="BF"/>
    </w:rPr>
  </w:style>
  <w:style w:type="paragraph" w:styleId="Lijstalinea">
    <w:name w:val="List Paragraph"/>
    <w:basedOn w:val="Standaard"/>
    <w:uiPriority w:val="34"/>
    <w:qFormat/>
    <w:rsid w:val="00D74C78"/>
    <w:pPr>
      <w:ind w:left="720"/>
      <w:contextualSpacing/>
    </w:pPr>
  </w:style>
  <w:style w:type="character" w:styleId="Intensievebenadrukking">
    <w:name w:val="Intense Emphasis"/>
    <w:basedOn w:val="Standaardalinea-lettertype"/>
    <w:uiPriority w:val="21"/>
    <w:qFormat/>
    <w:rsid w:val="00D74C78"/>
    <w:rPr>
      <w:i/>
      <w:iCs/>
      <w:color w:val="0F4761" w:themeColor="accent1" w:themeShade="BF"/>
    </w:rPr>
  </w:style>
  <w:style w:type="paragraph" w:styleId="Duidelijkcitaat">
    <w:name w:val="Intense Quote"/>
    <w:basedOn w:val="Standaard"/>
    <w:next w:val="Standaard"/>
    <w:link w:val="DuidelijkcitaatChar"/>
    <w:uiPriority w:val="30"/>
    <w:qFormat/>
    <w:rsid w:val="00D74C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74C78"/>
    <w:rPr>
      <w:i/>
      <w:iCs/>
      <w:color w:val="0F4761" w:themeColor="accent1" w:themeShade="BF"/>
    </w:rPr>
  </w:style>
  <w:style w:type="character" w:styleId="Intensieveverwijzing">
    <w:name w:val="Intense Reference"/>
    <w:basedOn w:val="Standaardalinea-lettertype"/>
    <w:uiPriority w:val="32"/>
    <w:qFormat/>
    <w:rsid w:val="00D74C78"/>
    <w:rPr>
      <w:b/>
      <w:bCs/>
      <w:smallCaps/>
      <w:color w:val="0F4761" w:themeColor="accent1" w:themeShade="BF"/>
      <w:spacing w:val="5"/>
    </w:rPr>
  </w:style>
  <w:style w:type="character" w:styleId="Hyperlink">
    <w:name w:val="Hyperlink"/>
    <w:basedOn w:val="Standaardalinea-lettertype"/>
    <w:uiPriority w:val="99"/>
    <w:unhideWhenUsed/>
    <w:rsid w:val="00D74C78"/>
    <w:rPr>
      <w:color w:val="467886"/>
      <w:u w:val="single"/>
    </w:rPr>
  </w:style>
  <w:style w:type="character" w:styleId="Verwijzingopmerking">
    <w:name w:val="annotation reference"/>
    <w:basedOn w:val="Standaardalinea-lettertype"/>
    <w:uiPriority w:val="99"/>
    <w:semiHidden/>
    <w:unhideWhenUsed/>
    <w:rsid w:val="00D74C78"/>
    <w:rPr>
      <w:sz w:val="16"/>
      <w:szCs w:val="16"/>
    </w:rPr>
  </w:style>
  <w:style w:type="paragraph" w:styleId="Tekstopmerking">
    <w:name w:val="annotation text"/>
    <w:basedOn w:val="Standaard"/>
    <w:link w:val="TekstopmerkingChar"/>
    <w:uiPriority w:val="99"/>
    <w:unhideWhenUsed/>
    <w:rsid w:val="00D74C78"/>
    <w:pPr>
      <w:spacing w:line="240" w:lineRule="auto"/>
    </w:pPr>
    <w:rPr>
      <w:sz w:val="20"/>
      <w:szCs w:val="20"/>
    </w:rPr>
  </w:style>
  <w:style w:type="character" w:customStyle="1" w:styleId="TekstopmerkingChar">
    <w:name w:val="Tekst opmerking Char"/>
    <w:basedOn w:val="Standaardalinea-lettertype"/>
    <w:link w:val="Tekstopmerking"/>
    <w:uiPriority w:val="99"/>
    <w:rsid w:val="00D74C78"/>
    <w:rPr>
      <w:kern w:val="0"/>
      <w:sz w:val="20"/>
      <w:szCs w:val="20"/>
      <w:lang w:val="fr-FR"/>
      <w14:ligatures w14:val="none"/>
    </w:rPr>
  </w:style>
  <w:style w:type="paragraph" w:styleId="Revisie">
    <w:name w:val="Revision"/>
    <w:hidden/>
    <w:uiPriority w:val="99"/>
    <w:semiHidden/>
    <w:rsid w:val="00D74C78"/>
    <w:pPr>
      <w:spacing w:after="0" w:line="240" w:lineRule="auto"/>
    </w:pPr>
    <w:rPr>
      <w:kern w:val="0"/>
      <w:lang w:val="fr-FR"/>
      <w14:ligatures w14:val="none"/>
    </w:rPr>
  </w:style>
  <w:style w:type="paragraph" w:styleId="Onderwerpvanopmerking">
    <w:name w:val="annotation subject"/>
    <w:basedOn w:val="Tekstopmerking"/>
    <w:next w:val="Tekstopmerking"/>
    <w:link w:val="OnderwerpvanopmerkingChar"/>
    <w:uiPriority w:val="99"/>
    <w:semiHidden/>
    <w:unhideWhenUsed/>
    <w:rsid w:val="007E0353"/>
    <w:rPr>
      <w:b/>
      <w:bCs/>
    </w:rPr>
  </w:style>
  <w:style w:type="character" w:customStyle="1" w:styleId="OnderwerpvanopmerkingChar">
    <w:name w:val="Onderwerp van opmerking Char"/>
    <w:basedOn w:val="TekstopmerkingChar"/>
    <w:link w:val="Onderwerpvanopmerking"/>
    <w:uiPriority w:val="99"/>
    <w:semiHidden/>
    <w:rsid w:val="007E0353"/>
    <w:rPr>
      <w:b/>
      <w:bCs/>
      <w:kern w:val="0"/>
      <w:sz w:val="20"/>
      <w:szCs w:val="20"/>
      <w:lang w:val="fr-FR"/>
      <w14:ligatures w14:val="none"/>
    </w:rPr>
  </w:style>
  <w:style w:type="paragraph" w:styleId="Koptekst">
    <w:name w:val="header"/>
    <w:basedOn w:val="Standaard"/>
    <w:link w:val="KoptekstChar"/>
    <w:uiPriority w:val="99"/>
    <w:unhideWhenUsed/>
    <w:rsid w:val="0031021C"/>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1021C"/>
    <w:rPr>
      <w:kern w:val="0"/>
      <w:lang w:val="fr-FR"/>
      <w14:ligatures w14:val="none"/>
    </w:rPr>
  </w:style>
  <w:style w:type="paragraph" w:styleId="Voettekst">
    <w:name w:val="footer"/>
    <w:basedOn w:val="Standaard"/>
    <w:link w:val="VoettekstChar"/>
    <w:uiPriority w:val="99"/>
    <w:unhideWhenUsed/>
    <w:rsid w:val="0031021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1021C"/>
    <w:rPr>
      <w:kern w:val="0"/>
      <w:lang w:val="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20773292">
      <w:bodyDiv w:val="1"/>
      <w:marLeft w:val="0"/>
      <w:marRight w:val="0"/>
      <w:marTop w:val="0"/>
      <w:marBottom w:val="0"/>
      <w:divBdr>
        <w:top w:val="none" w:sz="0" w:space="0" w:color="auto"/>
        <w:left w:val="none" w:sz="0" w:space="0" w:color="auto"/>
        <w:bottom w:val="none" w:sz="0" w:space="0" w:color="auto"/>
        <w:right w:val="none" w:sz="0" w:space="0" w:color="auto"/>
      </w:divBdr>
    </w:div>
    <w:div w:id="866262131">
      <w:bodyDiv w:val="1"/>
      <w:marLeft w:val="0"/>
      <w:marRight w:val="0"/>
      <w:marTop w:val="0"/>
      <w:marBottom w:val="0"/>
      <w:divBdr>
        <w:top w:val="none" w:sz="0" w:space="0" w:color="auto"/>
        <w:left w:val="none" w:sz="0" w:space="0" w:color="auto"/>
        <w:bottom w:val="none" w:sz="0" w:space="0" w:color="auto"/>
        <w:right w:val="none" w:sz="0" w:space="0" w:color="auto"/>
      </w:divBdr>
    </w:div>
    <w:div w:id="1190949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698</Words>
  <Characters>3982</Characters>
  <Application>Microsoft Office Word</Application>
  <DocSecurity>0</DocSecurity>
  <Lines>33</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Rodrigue De Spirlet | Emeria</dc:creator>
  <cp:keywords/>
  <dc:description/>
  <cp:lastModifiedBy>Laura Wittevrongel | Emeria</cp:lastModifiedBy>
  <cp:revision>2</cp:revision>
  <cp:lastPrinted>2026-03-23T18:19:00Z</cp:lastPrinted>
  <dcterms:created xsi:type="dcterms:W3CDTF">2026-03-26T14:25:00Z</dcterms:created>
  <dcterms:modified xsi:type="dcterms:W3CDTF">2026-03-26T14:25:00Z</dcterms:modified>
</cp:coreProperties>
</file>